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E7D" w:rsidRPr="001536AC" w:rsidRDefault="00C31E7D" w:rsidP="0078687D">
      <w:pPr>
        <w:pStyle w:val="KonuBal"/>
        <w:jc w:val="both"/>
      </w:pPr>
      <w:bookmarkStart w:id="0" w:name="_GoBack"/>
      <w:bookmarkEnd w:id="0"/>
      <w:r w:rsidRPr="001536AC">
        <w:t>TÜRK HUKUKUNDA</w:t>
      </w:r>
      <w:r w:rsidR="00BB395A" w:rsidRPr="001536AC">
        <w:t xml:space="preserve"> İ</w:t>
      </w:r>
      <w:r w:rsidRPr="001536AC">
        <w:t xml:space="preserve">Ş SAĞLIĞI VE GÜVENLİĞİ </w:t>
      </w:r>
      <w:r w:rsidR="00850290" w:rsidRPr="001536AC">
        <w:t xml:space="preserve">KAPSAMINDA </w:t>
      </w:r>
      <w:r w:rsidR="00BB395A" w:rsidRPr="001536AC">
        <w:t>İŞVEREN TARAFINDAN SAĞLANMASI GEREKEN İŞYERİ ŞARTLARI</w:t>
      </w:r>
    </w:p>
    <w:p w:rsidR="00C43444" w:rsidRDefault="00C31E7D" w:rsidP="001536AC">
      <w:pPr>
        <w:tabs>
          <w:tab w:val="left" w:pos="0"/>
          <w:tab w:val="left" w:pos="142"/>
        </w:tabs>
        <w:jc w:val="both"/>
        <w:rPr>
          <w:rFonts w:asciiTheme="majorHAnsi" w:hAnsiTheme="majorHAnsi" w:cs="Times New Roman"/>
          <w:sz w:val="24"/>
          <w:szCs w:val="24"/>
        </w:rPr>
      </w:pPr>
      <w:r w:rsidRPr="001536AC">
        <w:rPr>
          <w:rFonts w:asciiTheme="majorHAnsi" w:hAnsiTheme="majorHAnsi" w:cs="Times New Roman"/>
          <w:sz w:val="24"/>
          <w:szCs w:val="24"/>
        </w:rPr>
        <w:t xml:space="preserve">Türk Hukuku açısından, İş Sağlığı ve Güvenliği kavramı; geniş anlamıyla iş yerindeki faaliyetlerden etkilenen her türlü kişiyi kapsamakla birlikte; özelde işçilerin işin ifası esnasında işyerindeki fiziki koşullardan kaynaklanan karşılaşması muhtemel sağlık sorunları ve mesleki risklerin ortadan kaldırılması veya asgari seviyeye indirgenmesi olarak ifade edilmektedir. </w:t>
      </w:r>
    </w:p>
    <w:p w:rsidR="00C31E7D" w:rsidRPr="001536AC" w:rsidRDefault="00C43444" w:rsidP="001536AC">
      <w:pPr>
        <w:tabs>
          <w:tab w:val="left" w:pos="0"/>
          <w:tab w:val="left" w:pos="142"/>
        </w:tabs>
        <w:jc w:val="both"/>
        <w:rPr>
          <w:rFonts w:asciiTheme="majorHAnsi" w:hAnsiTheme="majorHAnsi"/>
          <w:sz w:val="24"/>
          <w:szCs w:val="24"/>
        </w:rPr>
      </w:pPr>
      <w:r>
        <w:rPr>
          <w:rFonts w:asciiTheme="majorHAnsi" w:hAnsiTheme="majorHAnsi" w:cs="Times New Roman"/>
          <w:sz w:val="24"/>
          <w:szCs w:val="24"/>
        </w:rPr>
        <w:t xml:space="preserve">Bu çalışmada </w:t>
      </w:r>
      <w:r>
        <w:rPr>
          <w:rFonts w:asciiTheme="majorHAnsi" w:hAnsiTheme="majorHAnsi"/>
          <w:sz w:val="24"/>
          <w:szCs w:val="24"/>
        </w:rPr>
        <w:t>işveren</w:t>
      </w:r>
      <w:r w:rsidRPr="00C43444">
        <w:rPr>
          <w:rFonts w:asciiTheme="majorHAnsi" w:hAnsiTheme="majorHAnsi"/>
          <w:sz w:val="24"/>
          <w:szCs w:val="24"/>
        </w:rPr>
        <w:t xml:space="preserve">in </w:t>
      </w:r>
      <w:r>
        <w:rPr>
          <w:rFonts w:asciiTheme="majorHAnsi" w:hAnsiTheme="majorHAnsi"/>
          <w:sz w:val="24"/>
          <w:szCs w:val="24"/>
        </w:rPr>
        <w:t xml:space="preserve">herhangi bir </w:t>
      </w:r>
      <w:r w:rsidRPr="00C43444">
        <w:rPr>
          <w:rFonts w:asciiTheme="majorHAnsi" w:hAnsiTheme="majorHAnsi"/>
          <w:sz w:val="24"/>
          <w:szCs w:val="24"/>
        </w:rPr>
        <w:t>proje kapsamında almakla yükümlü olduğu “iş sağlığı ve güvenliği” önlemleri</w:t>
      </w:r>
      <w:r>
        <w:rPr>
          <w:rFonts w:asciiTheme="majorHAnsi" w:hAnsiTheme="majorHAnsi"/>
          <w:sz w:val="24"/>
          <w:szCs w:val="24"/>
        </w:rPr>
        <w:t xml:space="preserve"> ve söz konusu önlemlerin yasal dayanakları üzerinde durulacaktır.</w:t>
      </w:r>
      <w:r w:rsidRPr="001536AC">
        <w:rPr>
          <w:rFonts w:asciiTheme="majorHAnsi" w:hAnsiTheme="majorHAnsi"/>
          <w:b/>
          <w:sz w:val="24"/>
          <w:szCs w:val="24"/>
        </w:rPr>
        <w:t xml:space="preserve"> </w:t>
      </w:r>
      <w:r w:rsidR="00C31E7D" w:rsidRPr="001536AC">
        <w:rPr>
          <w:rFonts w:asciiTheme="majorHAnsi" w:hAnsiTheme="majorHAnsi" w:cs="Times New Roman"/>
          <w:sz w:val="24"/>
          <w:szCs w:val="24"/>
        </w:rPr>
        <w:t xml:space="preserve">Mevzuatta </w:t>
      </w:r>
      <w:r w:rsidR="00C31E7D" w:rsidRPr="001536AC">
        <w:rPr>
          <w:rFonts w:asciiTheme="majorHAnsi" w:hAnsiTheme="majorHAnsi"/>
          <w:sz w:val="24"/>
          <w:szCs w:val="24"/>
        </w:rPr>
        <w:t xml:space="preserve">işyerlerinde iş sağlığı ve güvenliğinin sağlanması için gerekli her türlü önlemi almak, araç ve gereçleri noksansız bulundurmak kural olarak işverenin yükümlülüğündedir. Söz konusu yükümlülüğe işyerinde alınan iş sağlığı ve güvenliği önlemlerine uyulup uyulmadığının denetlenmesi, işçilere ilişkin mesleki risklerin belirlenmesi ve bu risklere karşı alınması gereken tedbirler, yasal hak ve sorumlulukları konusunda bilgilendirilmesi ve gerekli iş sağlığı ve güvenliği eğitimi de </w:t>
      </w:r>
      <w:r w:rsidR="00850290" w:rsidRPr="001536AC">
        <w:rPr>
          <w:rFonts w:asciiTheme="majorHAnsi" w:hAnsiTheme="majorHAnsi"/>
          <w:sz w:val="24"/>
          <w:szCs w:val="24"/>
        </w:rPr>
        <w:t>dâhildir</w:t>
      </w:r>
      <w:r w:rsidR="0078687D">
        <w:rPr>
          <w:rFonts w:asciiTheme="majorHAnsi" w:hAnsiTheme="majorHAnsi"/>
          <w:sz w:val="24"/>
          <w:szCs w:val="24"/>
        </w:rPr>
        <w:t>. Bu kapsamda, iş sağlığını</w:t>
      </w:r>
      <w:r w:rsidR="0078687D" w:rsidRPr="001536AC">
        <w:rPr>
          <w:rFonts w:asciiTheme="majorHAnsi" w:hAnsiTheme="majorHAnsi"/>
          <w:sz w:val="24"/>
          <w:szCs w:val="24"/>
        </w:rPr>
        <w:t xml:space="preserve"> </w:t>
      </w:r>
      <w:r w:rsidR="00C31E7D" w:rsidRPr="001536AC">
        <w:rPr>
          <w:rFonts w:asciiTheme="majorHAnsi" w:hAnsiTheme="majorHAnsi"/>
          <w:sz w:val="24"/>
          <w:szCs w:val="24"/>
        </w:rPr>
        <w:t>ve güvenliğini sağlama yükümlülüğü temel olarak işv</w:t>
      </w:r>
      <w:r w:rsidR="0078687D">
        <w:rPr>
          <w:rFonts w:asciiTheme="majorHAnsi" w:hAnsiTheme="majorHAnsi"/>
          <w:sz w:val="24"/>
          <w:szCs w:val="24"/>
        </w:rPr>
        <w:t>erenin yükümlülüğünde olup</w:t>
      </w:r>
      <w:r w:rsidR="0078687D" w:rsidRPr="001536AC">
        <w:rPr>
          <w:rFonts w:asciiTheme="majorHAnsi" w:hAnsiTheme="majorHAnsi"/>
          <w:sz w:val="24"/>
          <w:szCs w:val="24"/>
        </w:rPr>
        <w:t xml:space="preserve">; </w:t>
      </w:r>
      <w:r w:rsidR="00C31E7D" w:rsidRPr="001536AC">
        <w:rPr>
          <w:rFonts w:asciiTheme="majorHAnsi" w:hAnsiTheme="majorHAnsi"/>
          <w:sz w:val="24"/>
          <w:szCs w:val="24"/>
        </w:rPr>
        <w:t xml:space="preserve">iş yerinde konuyla ilgili uzman kişi ya da kuruluştan hizmet alınsa ve hatta iş başkaca taşeron vasıtasıyla yapılsa dahi yürürlükteki kanunlar uyarınca, işverenin sorumluluğu devam etmektedir.  </w:t>
      </w:r>
    </w:p>
    <w:p w:rsidR="00C31E7D" w:rsidRPr="00220692" w:rsidRDefault="00C31E7D" w:rsidP="001536AC">
      <w:pPr>
        <w:tabs>
          <w:tab w:val="left" w:pos="0"/>
          <w:tab w:val="left" w:pos="142"/>
        </w:tabs>
        <w:jc w:val="both"/>
        <w:rPr>
          <w:rFonts w:asciiTheme="majorHAnsi" w:hAnsiTheme="majorHAnsi"/>
          <w:sz w:val="28"/>
          <w:szCs w:val="28"/>
        </w:rPr>
      </w:pPr>
      <w:r w:rsidRPr="00220692">
        <w:rPr>
          <w:rFonts w:asciiTheme="majorHAnsi" w:hAnsiTheme="majorHAnsi"/>
          <w:b/>
          <w:sz w:val="28"/>
          <w:szCs w:val="28"/>
        </w:rPr>
        <w:t>6331 Sayılı İş Sağlığı ve Güvenliği Kanunu uyarınca işverenin çalışanların işle ilgili sağlık ve güvenliğinin sağlanmasına ilişkin olarak genel yükümlülüğü şu şekilde düzenlenmiştir</w:t>
      </w:r>
      <w:r w:rsidRPr="00220692">
        <w:rPr>
          <w:rFonts w:asciiTheme="majorHAnsi" w:hAnsiTheme="majorHAnsi"/>
          <w:sz w:val="28"/>
          <w:szCs w:val="28"/>
        </w:rPr>
        <w:t xml:space="preserve">; </w:t>
      </w:r>
    </w:p>
    <w:p w:rsidR="00C31E7D" w:rsidRPr="001536AC" w:rsidRDefault="00C31E7D" w:rsidP="001536AC">
      <w:pPr>
        <w:tabs>
          <w:tab w:val="left" w:pos="0"/>
          <w:tab w:val="left" w:pos="142"/>
        </w:tabs>
        <w:jc w:val="both"/>
        <w:rPr>
          <w:rFonts w:asciiTheme="majorHAnsi" w:hAnsiTheme="majorHAnsi"/>
          <w:sz w:val="24"/>
          <w:szCs w:val="24"/>
        </w:rPr>
      </w:pPr>
      <w:r w:rsidRPr="001536AC">
        <w:rPr>
          <w:rFonts w:asciiTheme="majorHAnsi" w:hAnsiTheme="majorHAnsi"/>
          <w:sz w:val="24"/>
          <w:szCs w:val="24"/>
        </w:rPr>
        <w:t xml:space="preserve">İşveren, mesleki risklerin önlenmesi, eğitim ve bilgi verilmesi dâhil her türlü tedbirin alınması, organizasyon yapılması, gerekli araç ve gereçlerin sağlanması, sağlık ve güvenlik tedbirlerinin değişen şartlara uygun hale getirilmesi ve mevcut durumun iyileştirilmesi için çalışmalar yapmalıdır. Ayrıca, işyerinde alınan iş sağlığı ve güvenliği tedbirlerine uyulup uyulmadığını izlemeli, denetlemeli ve uygunsuzlukların giderilmesini sağlamalıdır.  Bunun yanında, işveren risk değerlendirmesi yapmalı ya da yaptırmalı, çalışana görev verirken, çalışanın sağlık ve güvenlik yönünden işe uygunluğunu göz önüne almalı, yeterli bilgi ve talimat verilenler dışındaki çalışanların hayati ve özel tehlike bulunan yerlere girmemesi için gerekli tedbirleri almalıdır. Bunun dışında, işyeri dışındaki uzman kişi ve kuruluşlardan hizmet alınması, işverenin </w:t>
      </w:r>
      <w:r w:rsidRPr="001536AC">
        <w:rPr>
          <w:rFonts w:asciiTheme="majorHAnsi" w:hAnsiTheme="majorHAnsi"/>
          <w:sz w:val="24"/>
          <w:szCs w:val="24"/>
        </w:rPr>
        <w:lastRenderedPageBreak/>
        <w:t>sorumluluklarını ortadan kaldırmamaktadır. Çalışanların iş sağlığı ve güvenliği alanındaki yükümlülükleri, işverenin sorumluluklarını etkilememeli ve işveren, iş sağlığı ve güvenliği tedbirlerinin maliyetini çalışanlara yansıtamamalıdır.</w:t>
      </w:r>
      <w:r w:rsidRPr="001536AC">
        <w:rPr>
          <w:rStyle w:val="DipnotBavurusu"/>
          <w:rFonts w:asciiTheme="majorHAnsi" w:hAnsiTheme="majorHAnsi"/>
          <w:sz w:val="24"/>
          <w:szCs w:val="24"/>
        </w:rPr>
        <w:footnoteReference w:id="1"/>
      </w:r>
    </w:p>
    <w:p w:rsidR="00C31E7D" w:rsidRPr="00220692" w:rsidRDefault="00C31E7D" w:rsidP="00220692">
      <w:pPr>
        <w:spacing w:before="56" w:after="0"/>
        <w:jc w:val="both"/>
        <w:rPr>
          <w:rFonts w:asciiTheme="majorHAnsi" w:hAnsiTheme="majorHAnsi"/>
          <w:b/>
          <w:sz w:val="28"/>
          <w:szCs w:val="28"/>
        </w:rPr>
      </w:pPr>
      <w:r w:rsidRPr="00220692">
        <w:rPr>
          <w:rFonts w:asciiTheme="majorHAnsi" w:hAnsiTheme="majorHAnsi"/>
          <w:b/>
          <w:sz w:val="28"/>
          <w:szCs w:val="28"/>
        </w:rPr>
        <w:t>İşveren’in Proje Kapsamında Almakla Yükümlü Olduğu “İş Sağlığı ve Güvenl</w:t>
      </w:r>
      <w:r w:rsidR="00850290" w:rsidRPr="00220692">
        <w:rPr>
          <w:rFonts w:asciiTheme="majorHAnsi" w:hAnsiTheme="majorHAnsi"/>
          <w:b/>
          <w:sz w:val="28"/>
          <w:szCs w:val="28"/>
        </w:rPr>
        <w:t>iği” Önlemlerinin Yasal Dayanakları</w:t>
      </w:r>
      <w:r w:rsidRPr="00220692">
        <w:rPr>
          <w:rFonts w:asciiTheme="majorHAnsi" w:hAnsiTheme="majorHAnsi"/>
          <w:b/>
          <w:sz w:val="28"/>
          <w:szCs w:val="28"/>
        </w:rPr>
        <w:t>;</w:t>
      </w:r>
    </w:p>
    <w:p w:rsidR="00C31E7D" w:rsidRPr="001536AC" w:rsidRDefault="00C31E7D" w:rsidP="001536AC">
      <w:pPr>
        <w:spacing w:before="56" w:after="0"/>
        <w:jc w:val="both"/>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10 Haziran 2003 tarih ve 25134 sayılı Resmi Gazete’de yayımlanarak yürürlüğe giren 4857 sayılı “İş Kanunu”,</w:t>
      </w:r>
    </w:p>
    <w:p w:rsidR="002E6BCE" w:rsidRPr="001536AC" w:rsidRDefault="002E6BCE" w:rsidP="001536AC">
      <w:pPr>
        <w:pStyle w:val="ListeParagraf"/>
        <w:spacing w:before="56" w:after="0"/>
        <w:jc w:val="both"/>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20 Haziran 2012 tarihli 6331 sayılı “İş Sağlığı ve Güvenliği Kanunu”,</w:t>
      </w:r>
    </w:p>
    <w:p w:rsidR="00C31E7D" w:rsidRPr="001536AC" w:rsidRDefault="00C31E7D" w:rsidP="001536AC">
      <w:pPr>
        <w:pStyle w:val="ListeParagraf"/>
        <w:spacing w:before="56" w:after="0"/>
        <w:jc w:val="both"/>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16 Haziran 2004 tarih ve 25494 sayılı Resmi Gazete’de yayımlanarak yürürlüğe giren “Ağır ve Tehlikeli İşler Yönetmeliği”,</w:t>
      </w:r>
    </w:p>
    <w:p w:rsidR="00C31E7D" w:rsidRPr="001536AC" w:rsidRDefault="00C31E7D" w:rsidP="001536AC">
      <w:pPr>
        <w:spacing w:before="56" w:after="0"/>
        <w:jc w:val="both"/>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27 Eylül 2008 tarih ve 27010 sayılı Resmi Gazete’de yayımlanarak yürürlüğe giren “Alt İşverenlik Yönetmeliği”,</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31 Mayıs 2009 tarih ve 27244 sayılı Resmi Gazete’de yayımlanarak yürürlüğe giren “Ağır ve Tehlikeli İşlerde Çalıştırılacak İşçilerin Mesleki Eğitimlerine Dair Tebliğ”,</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07 Nisan 2004 tarih ve 25426 sayılı Resmi Gazete’de yayımlanarak yürürlüğe giren “Çalışanların İş Sağlığı ve Güvenliği Eğitimlerinin Usul ve Esasları Hakkında Yönetmelik”,</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23 Aralık 2003 tarih ve 25325 sayılı Resmi Gazete’de yayımlanarak yürürlüğe giren “Yapı İşlerinde Sağlık ve Güvenlik Yönetmeliği”,</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22 Mayıs 2002 tarih ve 24762 sayılı Resmi Gazete’de yayımlanarak yürürlüğe giren ”İlkyardım Yönetmeliği”,</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07 Nisan 2004 tarih ve 25426 tarih ve 25426 sayılı Resmi Gazete’de yayımlanarak yürürlüğe girmiş “İş Sağlığı ve Güvenliği Kurulları Hakkında Yönetmelik”,</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lastRenderedPageBreak/>
        <w:t>9 Aralık 2009 tarih ve 27427 sayılı Resmi Gazete’de yayımlanarak yürürlüğe giren “İşyeri Sağlık ve Güvenlik Birimleri ile Ortak Sağlık ve Güvenlik Birimleri Hakkında Yönetmeliğin Uygulanmasına Dair Tebliğ”,</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6 Nisan 2004 tarih ve 25425 sayılı Resmi Gazete’de yayımlanarak yürürlüğe giren ve “İş Kanununa İlişkin Çalışma Süreleri Yönetmeliği”,</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09 Aralık 2003 ta</w:t>
      </w:r>
      <w:r w:rsidR="00A2454B">
        <w:rPr>
          <w:rFonts w:asciiTheme="majorHAnsi" w:hAnsiTheme="majorHAnsi"/>
          <w:sz w:val="24"/>
          <w:szCs w:val="24"/>
        </w:rPr>
        <w:t>r</w:t>
      </w:r>
      <w:r w:rsidRPr="001536AC">
        <w:rPr>
          <w:rFonts w:asciiTheme="majorHAnsi" w:hAnsiTheme="majorHAnsi"/>
          <w:sz w:val="24"/>
          <w:szCs w:val="24"/>
        </w:rPr>
        <w:t xml:space="preserve">ih ve 25311 sayılı Resmi Gazete’de yayımlanarak yürürlüğe giren “İş Sağlığı ve Güvenliği Yönetmeliği”, </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25 Kasım 2009 tarih ve 27417 sayılı Resmi Gazete’de yayımlanarak yürürlüğe girmiş “İş Sağlığı ve Güvenliğine İlişkin Tehlike Sınıfları Listesi Tebliğ”,</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23 Aralık 2003 tarih ve 25325 sayılı Resmi Gazete’de yayımlanarak yürürlüğe giren “Ekranlı Araçlarla Çalışmalarda Sağlık ve Güvenlik Önlemleri Hakkında Yönetmelik”,</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11.02.2004 tarih ve 25370 sayılı Resmi Gazete’de yayımlanarak yürürlüğe giren “Elle Taşıma İşleri Yönetmeliği”,</w:t>
      </w:r>
    </w:p>
    <w:p w:rsidR="00C31E7D" w:rsidRPr="001536AC" w:rsidRDefault="00C31E7D" w:rsidP="001536AC">
      <w:pPr>
        <w:pStyle w:val="ListeParagraf"/>
        <w:rPr>
          <w:rFonts w:asciiTheme="majorHAnsi" w:hAnsiTheme="majorHAnsi"/>
          <w:sz w:val="24"/>
          <w:szCs w:val="24"/>
        </w:rPr>
      </w:pPr>
    </w:p>
    <w:p w:rsidR="00C31E7D"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15.05.2004 tarih ve 25463 sayılı Resmi Gazete’de yayımlanarak yürürlüğe giren “Geçici veya Belirli Süreli İşlerde İş Sağlığı ve Güvenliği Hakkında Yönetmelik”,</w:t>
      </w:r>
    </w:p>
    <w:p w:rsidR="0058005D" w:rsidRPr="0058005D" w:rsidRDefault="0058005D" w:rsidP="0058005D">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23 Aralık 2003 tarih ve 25325 sayılı Resmi Gazete’de yayımlanarak yürürlüğe giren “Gürültü Yönetmeliği”,</w:t>
      </w:r>
    </w:p>
    <w:p w:rsidR="00C31E7D" w:rsidRPr="001536AC" w:rsidRDefault="00C31E7D" w:rsidP="001536AC">
      <w:pPr>
        <w:pStyle w:val="ListeParagraf"/>
        <w:rPr>
          <w:rFonts w:asciiTheme="majorHAnsi" w:hAnsiTheme="majorHAnsi"/>
          <w:sz w:val="24"/>
          <w:szCs w:val="24"/>
        </w:rPr>
      </w:pPr>
    </w:p>
    <w:p w:rsidR="00C31E7D"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23 Aralık 2003 tarih ve 25325 sayılı Resmi Gazete’de yayımlanarak yürürlüğe giren ”Güvenlik ve Sağlık İşaretleri Yönetmeliği”,</w:t>
      </w:r>
    </w:p>
    <w:p w:rsidR="003F1382" w:rsidRPr="003F1382" w:rsidRDefault="003F1382" w:rsidP="003F1382">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28 Nisan 2004 tarih ve 25446 sayılı Resmi Gazete’de yayımlanarak yürürlüğe giren “Hazırlama, Tamamlama ve Temizleme İşleri Yönetmeliği”,</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11 Şubat 2004 tarih ve 25370 sayılı Resmi Gazete’de yayımlanarak yürürlüğe giren “İş Ekipmanlarının Kullanımında Sağlık ve Güvenlik Şartları Yönetmeliği”,</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10 Şubat 2004 tarih ve 25369 sayılı Resmi Gazete’de yayımlanarak yürürlüğe giren “İşyeri Bina ve Eklentilerinde Alınacak Sağlık ve Güvenlik Önlemlerine İlişkin Yönetmelik”,</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lastRenderedPageBreak/>
        <w:t>29 Kasım 2006 tarih ve 26361 sayılı Resmi Gazete’de yayımlanarak yürürlüğe giren “Kişisel Koruyucu Donanım Yönetmeliği”,</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11 Şubat 2004 tarih ve 25370 sayılı Resmi Gazete’de yayımlanarak yürürlüğe giren “Kişisel Koruyucu Donanımların İşyerlerinde Kullanılması Hakkında Yönetmelik”,</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15 Nisan 2004 tarih ve 25434 sayılı Resmi Gazete’de yayımlanarak yürürlüğe giren “Sağlık Kuralları Bakımından Günde Ancak Yedi Buçuk (7,5) Saat veya Daha Az Çalışılması Gereken İşler Hakkında Yönetmelik”,</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30 Aralık 2006 tarih ve 26392 sayılı (4.</w:t>
      </w:r>
      <w:r w:rsidR="00E65B1A" w:rsidRPr="001536AC">
        <w:rPr>
          <w:rFonts w:asciiTheme="majorHAnsi" w:hAnsiTheme="majorHAnsi"/>
          <w:sz w:val="24"/>
          <w:szCs w:val="24"/>
        </w:rPr>
        <w:t xml:space="preserve"> </w:t>
      </w:r>
      <w:proofErr w:type="spellStart"/>
      <w:r w:rsidRPr="001536AC">
        <w:rPr>
          <w:rFonts w:asciiTheme="majorHAnsi" w:hAnsiTheme="majorHAnsi"/>
          <w:sz w:val="24"/>
          <w:szCs w:val="24"/>
        </w:rPr>
        <w:t>Mük</w:t>
      </w:r>
      <w:proofErr w:type="spellEnd"/>
      <w:r w:rsidRPr="001536AC">
        <w:rPr>
          <w:rFonts w:asciiTheme="majorHAnsi" w:hAnsiTheme="majorHAnsi"/>
          <w:sz w:val="24"/>
          <w:szCs w:val="24"/>
        </w:rPr>
        <w:t>.) Resmi Gazete’de yayımlanarak yürürlüğe giren “Makine Emniyeti Yönetmeliği”,</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23 Aralık 2003 tarih ve 25325 sayılı Resmi Gazete’de yayımlanarak yürürlüğe giren “Titreşim Yönetmeliği”.</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 xml:space="preserve">27 Kasım 2010 tarih ve 27768 sayılı Resmi Gazete’de yayımlanarak yürürlüğe giren “İş Güvenliği Uzmanlarının Görev, Yetki, Sorumluluk ve Eğitimleri Hakkında Yönetmelik”. </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24 Aralık 1973 tarih ve 14752 sayılı Resmi Gazete’de yayımlanarak yürürlüğe giren “Parlayıcı Patlayıcı Tehlikeli ve Zararlı Maddelerle Çalışılan İşyerleri ve İşyerlerinde Alınacak Tedbirler Hakkında Tüzük”,</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 xml:space="preserve">19 Haziran 1986 tarih ve 19139 sayılı Resmi Gazete’de yayımlanarak </w:t>
      </w:r>
      <w:r w:rsidR="00E65B1A" w:rsidRPr="001536AC">
        <w:rPr>
          <w:rFonts w:asciiTheme="majorHAnsi" w:hAnsiTheme="majorHAnsi"/>
          <w:sz w:val="24"/>
          <w:szCs w:val="24"/>
        </w:rPr>
        <w:t>yürürlüğe</w:t>
      </w:r>
      <w:r w:rsidRPr="001536AC">
        <w:rPr>
          <w:rFonts w:asciiTheme="majorHAnsi" w:hAnsiTheme="majorHAnsi"/>
          <w:sz w:val="24"/>
          <w:szCs w:val="24"/>
        </w:rPr>
        <w:t xml:space="preserve"> giren “Mesleki Eğitim Kanunu”,</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11 Ocak 1974 tarih ve 14765 sayılı Resmi Gazete’de yayımlanarak yürürlüğe giren “İş Sağlığı ve İş Güvenliği Tüzüğü”,</w:t>
      </w:r>
    </w:p>
    <w:p w:rsidR="00C31E7D" w:rsidRPr="001536AC" w:rsidRDefault="00C31E7D" w:rsidP="001536AC">
      <w:pPr>
        <w:pStyle w:val="ListeParagraf"/>
        <w:rPr>
          <w:rFonts w:asciiTheme="majorHAnsi" w:hAnsiTheme="majorHAnsi"/>
          <w:sz w:val="24"/>
          <w:szCs w:val="24"/>
        </w:rPr>
      </w:pPr>
    </w:p>
    <w:p w:rsidR="00C31E7D" w:rsidRPr="001536AC" w:rsidRDefault="00C31E7D" w:rsidP="001536AC">
      <w:pPr>
        <w:pStyle w:val="ListeParagraf"/>
        <w:numPr>
          <w:ilvl w:val="0"/>
          <w:numId w:val="4"/>
        </w:numPr>
        <w:spacing w:before="56" w:after="0"/>
        <w:jc w:val="both"/>
        <w:rPr>
          <w:rFonts w:asciiTheme="majorHAnsi" w:hAnsiTheme="majorHAnsi"/>
          <w:sz w:val="24"/>
          <w:szCs w:val="24"/>
        </w:rPr>
      </w:pPr>
      <w:r w:rsidRPr="001536AC">
        <w:rPr>
          <w:rFonts w:asciiTheme="majorHAnsi" w:hAnsiTheme="majorHAnsi"/>
          <w:sz w:val="24"/>
          <w:szCs w:val="24"/>
        </w:rPr>
        <w:t>15 Eylül 2009 tarih ve 27320 sayılı Resmi Gazete’de yayımlanarak yürürlüğe giren “İşyeri Sağlık ve Güvenlik Birimleri ile Ortak Sağlık ve Güvenlik Birimleri Hakkında Yönetmelik”,</w:t>
      </w:r>
    </w:p>
    <w:p w:rsidR="00C31E7D" w:rsidRPr="001536AC" w:rsidRDefault="00C31E7D" w:rsidP="001536AC">
      <w:pPr>
        <w:spacing w:before="56" w:after="0"/>
        <w:jc w:val="both"/>
        <w:rPr>
          <w:rFonts w:asciiTheme="majorHAnsi" w:hAnsiTheme="majorHAnsi"/>
          <w:sz w:val="24"/>
          <w:szCs w:val="24"/>
        </w:rPr>
      </w:pPr>
    </w:p>
    <w:p w:rsidR="00C31E7D" w:rsidRPr="001536AC" w:rsidRDefault="00C31E7D" w:rsidP="001536AC">
      <w:pPr>
        <w:spacing w:before="56" w:after="0"/>
        <w:jc w:val="both"/>
        <w:rPr>
          <w:rFonts w:asciiTheme="majorHAnsi" w:hAnsiTheme="majorHAnsi"/>
          <w:sz w:val="24"/>
          <w:szCs w:val="24"/>
        </w:rPr>
      </w:pPr>
      <w:r w:rsidRPr="001536AC">
        <w:rPr>
          <w:rFonts w:asciiTheme="majorHAnsi" w:hAnsiTheme="majorHAnsi"/>
          <w:sz w:val="24"/>
          <w:szCs w:val="24"/>
        </w:rPr>
        <w:t>Yukarıda yer alan ilgili mevzuat uyarınca işverenin iş yerinde almakla yükümlü olduğu İş Sağlığı ve Güvenliği önlem</w:t>
      </w:r>
      <w:r w:rsidR="00277DA5">
        <w:rPr>
          <w:rFonts w:asciiTheme="majorHAnsi" w:hAnsiTheme="majorHAnsi"/>
          <w:sz w:val="24"/>
          <w:szCs w:val="24"/>
        </w:rPr>
        <w:t>leri aşağıda ayrıntılı olarak açıklanmaktadır</w:t>
      </w:r>
      <w:r w:rsidRPr="001536AC">
        <w:rPr>
          <w:rFonts w:asciiTheme="majorHAnsi" w:hAnsiTheme="majorHAnsi"/>
          <w:sz w:val="24"/>
          <w:szCs w:val="24"/>
        </w:rPr>
        <w:t>.</w:t>
      </w:r>
    </w:p>
    <w:p w:rsidR="00C31E7D" w:rsidRPr="001536AC" w:rsidRDefault="00C31E7D" w:rsidP="001536AC">
      <w:pPr>
        <w:spacing w:before="56" w:after="0"/>
        <w:jc w:val="both"/>
        <w:rPr>
          <w:rFonts w:asciiTheme="majorHAnsi" w:hAnsiTheme="majorHAnsi"/>
          <w:sz w:val="24"/>
          <w:szCs w:val="24"/>
        </w:rPr>
      </w:pPr>
    </w:p>
    <w:p w:rsidR="00220692" w:rsidRPr="00220692" w:rsidRDefault="00C31E7D" w:rsidP="00220692">
      <w:pPr>
        <w:jc w:val="both"/>
        <w:rPr>
          <w:rFonts w:asciiTheme="majorHAnsi" w:hAnsiTheme="majorHAnsi"/>
          <w:b/>
          <w:sz w:val="28"/>
          <w:szCs w:val="28"/>
        </w:rPr>
      </w:pPr>
      <w:r w:rsidRPr="00220692">
        <w:rPr>
          <w:rFonts w:asciiTheme="majorHAnsi" w:hAnsiTheme="majorHAnsi"/>
          <w:b/>
          <w:sz w:val="28"/>
          <w:szCs w:val="28"/>
        </w:rPr>
        <w:lastRenderedPageBreak/>
        <w:t>İşveren bakımından işyerlerinde iş kazası ve meslek hastalıklarının önlenmesi, güvenli ve sağlıklı çalışma ortamının sağlanması için tehlike tanımlaması ve risk değerlendirmesi yapmak ya da yap</w:t>
      </w:r>
      <w:r w:rsidR="00220692" w:rsidRPr="00220692">
        <w:rPr>
          <w:rFonts w:asciiTheme="majorHAnsi" w:hAnsiTheme="majorHAnsi"/>
          <w:b/>
          <w:sz w:val="28"/>
          <w:szCs w:val="28"/>
        </w:rPr>
        <w:t xml:space="preserve">tırmak yasal bir zorunluluktur. </w:t>
      </w:r>
    </w:p>
    <w:p w:rsidR="00C31E7D" w:rsidRPr="001536AC" w:rsidRDefault="00C31E7D" w:rsidP="001536AC">
      <w:pPr>
        <w:shd w:val="clear" w:color="auto" w:fill="FFFFFF"/>
        <w:tabs>
          <w:tab w:val="left" w:pos="426"/>
        </w:tabs>
        <w:jc w:val="both"/>
        <w:rPr>
          <w:rFonts w:asciiTheme="majorHAnsi" w:hAnsiTheme="majorHAnsi" w:cs="Times New Roman"/>
          <w:color w:val="000000"/>
          <w:sz w:val="24"/>
          <w:szCs w:val="24"/>
        </w:rPr>
      </w:pPr>
      <w:r w:rsidRPr="001536AC">
        <w:rPr>
          <w:rFonts w:asciiTheme="majorHAnsi" w:hAnsiTheme="majorHAnsi" w:cs="Times New Roman"/>
          <w:sz w:val="24"/>
          <w:szCs w:val="24"/>
        </w:rPr>
        <w:t xml:space="preserve">İşveren, bu yükümlülüğünü yerine getirmek için </w:t>
      </w:r>
      <w:r w:rsidRPr="001536AC">
        <w:rPr>
          <w:rFonts w:asciiTheme="majorHAnsi" w:hAnsiTheme="majorHAnsi" w:cs="Times New Roman"/>
          <w:color w:val="000000"/>
          <w:sz w:val="24"/>
          <w:szCs w:val="24"/>
        </w:rPr>
        <w:t>riskleri belirlemeli, önlenmesi mümkün olmayan riskleri değerlendirmeli ve bu risklerin kaynağıyla mücadele etmelidir.</w:t>
      </w:r>
      <w:r w:rsidRPr="001536AC">
        <w:rPr>
          <w:rStyle w:val="DipnotBavurusu"/>
          <w:rFonts w:asciiTheme="majorHAnsi" w:hAnsiTheme="majorHAnsi"/>
          <w:color w:val="000000"/>
          <w:sz w:val="24"/>
          <w:szCs w:val="24"/>
        </w:rPr>
        <w:footnoteReference w:id="2"/>
      </w:r>
    </w:p>
    <w:p w:rsidR="00C31E7D" w:rsidRPr="001536AC" w:rsidRDefault="00C31E7D" w:rsidP="001536AC">
      <w:pPr>
        <w:shd w:val="clear" w:color="auto" w:fill="FFFFFF"/>
        <w:tabs>
          <w:tab w:val="left" w:pos="426"/>
        </w:tabs>
        <w:jc w:val="both"/>
        <w:rPr>
          <w:rFonts w:asciiTheme="majorHAnsi" w:hAnsiTheme="majorHAnsi" w:cs="Times New Roman"/>
          <w:sz w:val="24"/>
          <w:szCs w:val="24"/>
        </w:rPr>
      </w:pPr>
      <w:r w:rsidRPr="001536AC">
        <w:rPr>
          <w:rFonts w:asciiTheme="majorHAnsi" w:hAnsiTheme="majorHAnsi" w:cs="Times New Roman"/>
          <w:sz w:val="24"/>
          <w:szCs w:val="24"/>
        </w:rPr>
        <w:t>6331 Sayılı Yeni İş Sağlığı ve Güvenliği Kanunu ile getirilen yeni düzenlemelerden birisi de şu şekildedir; işveren, risk değerlendirmesi yapılmasını sağlayarak alınacak iş güvenliği tedbirlerine ve kullanılması gereken koruyucu ekipmana karar vermeli ve verilen kararlar doğrultusunda alınan önleyici tedbirler ile seçilen çalışma şekillerinin ve üretim yöntemlerinin, çalışanların sağlık ve güvenlik yönünden korunma düzeyini yükseltmesini ve işyerinin idari yapılanmasının her kademesinde uygulanabilir olmasını sağlamalıdır.</w:t>
      </w:r>
    </w:p>
    <w:p w:rsidR="00C31E7D" w:rsidRPr="001536AC" w:rsidRDefault="00C31E7D" w:rsidP="001536AC">
      <w:pPr>
        <w:shd w:val="clear" w:color="auto" w:fill="FFFFFF"/>
        <w:tabs>
          <w:tab w:val="left" w:pos="426"/>
        </w:tabs>
        <w:jc w:val="both"/>
        <w:rPr>
          <w:rFonts w:asciiTheme="majorHAnsi" w:hAnsiTheme="majorHAnsi" w:cs="Times New Roman"/>
          <w:sz w:val="24"/>
          <w:szCs w:val="24"/>
        </w:rPr>
      </w:pPr>
      <w:r w:rsidRPr="001536AC">
        <w:rPr>
          <w:rFonts w:asciiTheme="majorHAnsi" w:hAnsiTheme="majorHAnsi" w:cs="Times New Roman"/>
          <w:sz w:val="24"/>
          <w:szCs w:val="24"/>
        </w:rPr>
        <w:t>Ayrıca, risk değerlendirmesinde belirli risklerden etkilenecek çalışanların durumu, kullanılacak iş ekipmanı ile kimyasal madde ve müstahzarların seçimi, işyerinin tertip ve düzeni gibi konular da dikkate alınmalıdır. Bununla beraber, genç, yaşlı, özürlü, gebe veya emziren çalışanlar gibi özel politika gerektiren gruplar ile kadın çalışanlar özel olarak dikkate alınması gerekmektedir.</w:t>
      </w:r>
    </w:p>
    <w:p w:rsidR="00C31E7D" w:rsidRPr="001536AC" w:rsidRDefault="00C31E7D" w:rsidP="001536AC">
      <w:pPr>
        <w:shd w:val="clear" w:color="auto" w:fill="FFFFFF"/>
        <w:tabs>
          <w:tab w:val="left" w:pos="426"/>
        </w:tabs>
        <w:jc w:val="both"/>
        <w:rPr>
          <w:rFonts w:asciiTheme="majorHAnsi" w:hAnsiTheme="majorHAnsi" w:cs="Times New Roman"/>
          <w:sz w:val="24"/>
          <w:szCs w:val="24"/>
        </w:rPr>
      </w:pPr>
      <w:r w:rsidRPr="001536AC">
        <w:rPr>
          <w:rFonts w:asciiTheme="majorHAnsi" w:hAnsiTheme="majorHAnsi" w:cs="Times New Roman"/>
          <w:sz w:val="24"/>
          <w:szCs w:val="24"/>
        </w:rPr>
        <w:t>Tüm bunların yanında, işveren iş sağlığı ve güvenliği yönünden çalışma ortamına ve çalışanların bu ortamda maruz kaldığı risklerin belirlenmesine yönelik gerekli kontrol, ölçüm, inceleme ve araştırmaların da yapılmasını sağlamalıdır.</w:t>
      </w:r>
      <w:r w:rsidRPr="001536AC">
        <w:rPr>
          <w:rStyle w:val="DipnotBavurusu"/>
          <w:rFonts w:asciiTheme="majorHAnsi" w:hAnsiTheme="majorHAnsi"/>
          <w:sz w:val="24"/>
          <w:szCs w:val="24"/>
        </w:rPr>
        <w:footnoteReference w:id="3"/>
      </w:r>
    </w:p>
    <w:p w:rsidR="00C31E7D" w:rsidRPr="001536AC" w:rsidRDefault="00C31E7D" w:rsidP="001536AC">
      <w:pPr>
        <w:shd w:val="clear" w:color="auto" w:fill="FFFFFF"/>
        <w:tabs>
          <w:tab w:val="left" w:pos="426"/>
        </w:tabs>
        <w:jc w:val="both"/>
        <w:rPr>
          <w:rFonts w:asciiTheme="majorHAnsi" w:hAnsiTheme="majorHAnsi" w:cs="Times New Roman"/>
          <w:sz w:val="24"/>
          <w:szCs w:val="24"/>
        </w:rPr>
      </w:pPr>
      <w:r w:rsidRPr="001536AC">
        <w:rPr>
          <w:rFonts w:asciiTheme="majorHAnsi" w:hAnsiTheme="majorHAnsi" w:cs="Times New Roman"/>
          <w:sz w:val="24"/>
          <w:szCs w:val="24"/>
        </w:rPr>
        <w:t xml:space="preserve">Söz konusu uygulama yerine getirilirken işverenin risk korunma ilkeleri gereği sorumluluğu da </w:t>
      </w:r>
      <w:r w:rsidR="00E65B1A" w:rsidRPr="001536AC">
        <w:rPr>
          <w:rFonts w:asciiTheme="majorHAnsi" w:hAnsiTheme="majorHAnsi" w:cs="Times New Roman"/>
          <w:sz w:val="24"/>
          <w:szCs w:val="24"/>
        </w:rPr>
        <w:t>göz önüne</w:t>
      </w:r>
      <w:r w:rsidRPr="001536AC">
        <w:rPr>
          <w:rFonts w:asciiTheme="majorHAnsi" w:hAnsiTheme="majorHAnsi" w:cs="Times New Roman"/>
          <w:sz w:val="24"/>
          <w:szCs w:val="24"/>
        </w:rPr>
        <w:t xml:space="preserve"> alınmalıdır. </w:t>
      </w:r>
      <w:r w:rsidR="00E65B1A" w:rsidRPr="001536AC">
        <w:rPr>
          <w:rFonts w:asciiTheme="majorHAnsi" w:hAnsiTheme="majorHAnsi" w:cs="Times New Roman"/>
          <w:sz w:val="24"/>
          <w:szCs w:val="24"/>
        </w:rPr>
        <w:t>Nitekim</w:t>
      </w:r>
      <w:r w:rsidRPr="001536AC">
        <w:rPr>
          <w:rFonts w:asciiTheme="majorHAnsi" w:hAnsiTheme="majorHAnsi" w:cs="Times New Roman"/>
          <w:sz w:val="24"/>
          <w:szCs w:val="24"/>
        </w:rPr>
        <w:t xml:space="preserve"> 6331 Sayılı Yeni İş Sağlığı ve Güvenliği Kanunu bu hususu özel olarak düzenlemiştir. Buna göre, işveren yükümlülüklerini yerine getirirken şu ilkeleri de göz önünde bulundurmalıdır; risklerden kaçınmalı, kaçınılması mümkün olmayan riskleri analiz etmeli, risklerle kaynağında mücadele etmeli, işin kişilere uygun hale getirilmesi için işyerlerinin tasarımı ile iş ekipmanı, çalışma şekli ve üretim metotlarının seçiminde özen göstermeli, özellikle tekdüze çalışma ve üretim temposunun sağlık ve güvenliğe olumsuz etkilerini önlemeli, önlenemiyor ise en aza indirmeli, teknik gelişmelere uyum sağlamalı, tehlikeli olanı, tehlikesiz veya daha az tehlikeli olanla değiştirmeli, teknoloji, iş organizasyonu, çalışma şartları, sosyal ilişkiler ve çalışma ortamı ile ilgili faktörlerin etkilerini kapsayan tutarlı </w:t>
      </w:r>
      <w:r w:rsidRPr="001536AC">
        <w:rPr>
          <w:rFonts w:asciiTheme="majorHAnsi" w:hAnsiTheme="majorHAnsi" w:cs="Times New Roman"/>
          <w:sz w:val="24"/>
          <w:szCs w:val="24"/>
        </w:rPr>
        <w:lastRenderedPageBreak/>
        <w:t>ve genel bir önleme politikası geliştirmeli, toplu korunma tedbirlerine, kişisel korunma tedbirlerine göre öncelik vermeli, çalışanlara uygun talimatlar vermelidir.</w:t>
      </w:r>
      <w:r w:rsidRPr="001536AC">
        <w:rPr>
          <w:rStyle w:val="DipnotBavurusu"/>
          <w:rFonts w:asciiTheme="majorHAnsi" w:hAnsiTheme="majorHAnsi"/>
          <w:sz w:val="24"/>
          <w:szCs w:val="24"/>
        </w:rPr>
        <w:footnoteReference w:id="4"/>
      </w:r>
    </w:p>
    <w:p w:rsidR="00C31E7D" w:rsidRPr="001536AC" w:rsidRDefault="00C31E7D" w:rsidP="001536AC">
      <w:pPr>
        <w:shd w:val="clear" w:color="auto" w:fill="FFFFFF"/>
        <w:tabs>
          <w:tab w:val="left" w:pos="426"/>
        </w:tabs>
        <w:jc w:val="both"/>
        <w:rPr>
          <w:rFonts w:asciiTheme="majorHAnsi" w:hAnsiTheme="majorHAnsi" w:cs="Times New Roman"/>
          <w:sz w:val="24"/>
          <w:szCs w:val="24"/>
        </w:rPr>
      </w:pPr>
      <w:r w:rsidRPr="001536AC">
        <w:rPr>
          <w:rFonts w:asciiTheme="majorHAnsi" w:hAnsiTheme="majorHAnsi" w:cs="Times New Roman"/>
          <w:sz w:val="24"/>
          <w:szCs w:val="24"/>
        </w:rPr>
        <w:t xml:space="preserve">Uygulamada önemli olan, herhangi bir iş kazasında işverenin kazaya neden olmuş hareketinin işçilerin sağlığını koruma ve iş güvenliği ile ilgili mevzuat hükümlerine aykırı bulunup bulunmadığının tespitidir. Mevzuat hükümlerince öngörülmemiş, fakat alınması gerekli başka tedbirler varsa, bunların dahi tespiti zorunluluğu açıktır. Bunların işverence tam olarak alınıp alınmadığı alınmamışsa zararın bundan doğup doğmadığı, duruma işçinin tedbirlere uymamasının etkili bulunup bulunmadığı ve bu doğrultuda tarafların kusur oranı saptanır. </w:t>
      </w:r>
    </w:p>
    <w:p w:rsidR="00C31E7D" w:rsidRPr="001536AC" w:rsidRDefault="00C31E7D" w:rsidP="0015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imes New Roman"/>
          <w:sz w:val="24"/>
          <w:szCs w:val="24"/>
        </w:rPr>
      </w:pPr>
      <w:r w:rsidRPr="001536AC">
        <w:rPr>
          <w:rFonts w:asciiTheme="majorHAnsi" w:hAnsiTheme="majorHAnsi" w:cs="Times New Roman"/>
          <w:sz w:val="24"/>
          <w:szCs w:val="24"/>
        </w:rPr>
        <w:t xml:space="preserve">Sorumluluğun saptanmasında kural, sorumluluğu gerektiren ve yasada belirlenmiş bulunan durumun somut olayın özelliği göz önünde bulundurmak ve araştırmayı bu özelliğe göre yürütmektir. Zira, Yargıtay, iş kazasında iş sağlığı ve güvenliği mevzuatına göre alınması gereken önlemlerin işverence alınıp alınmadığı ve alınmış önlemlere sigortalının uyup uymadığı yönlerinin irdelenip, çelişkiden uzak rapor alınması gereği üzerinde durulmaksızın, kusur aidiyeti konusunda eksik ve yetersiz incelemeye dayalı kusur raporu esas alınmak suretiyle mahkemenin almış olduğu kararı, usul ve yasaya aykırı görerek bozmuştur. </w:t>
      </w:r>
      <w:r w:rsidRPr="001536AC">
        <w:rPr>
          <w:rStyle w:val="DipnotBavurusu"/>
          <w:rFonts w:asciiTheme="majorHAnsi" w:hAnsiTheme="majorHAnsi"/>
          <w:sz w:val="24"/>
          <w:szCs w:val="24"/>
        </w:rPr>
        <w:footnoteReference w:id="5"/>
      </w:r>
    </w:p>
    <w:p w:rsidR="009E7A31" w:rsidRPr="009E7A31" w:rsidRDefault="00C31E7D" w:rsidP="001536AC">
      <w:pPr>
        <w:tabs>
          <w:tab w:val="left" w:pos="142"/>
        </w:tabs>
        <w:jc w:val="both"/>
        <w:rPr>
          <w:rFonts w:asciiTheme="majorHAnsi" w:hAnsiTheme="majorHAnsi" w:cs="Times New Roman"/>
          <w:b/>
          <w:sz w:val="28"/>
          <w:szCs w:val="28"/>
        </w:rPr>
      </w:pPr>
      <w:r w:rsidRPr="009E7A31">
        <w:rPr>
          <w:rFonts w:asciiTheme="majorHAnsi" w:hAnsiTheme="majorHAnsi" w:cs="Times New Roman"/>
          <w:b/>
          <w:sz w:val="28"/>
          <w:szCs w:val="28"/>
        </w:rPr>
        <w:t xml:space="preserve">İşveren, çalışma ortamı, kullanılan maddeler, iş ekipmanı ile çevre şartlarını dikkate almalı ve bu doğrultuda meydana gelebilecek acil durumları önceden değerlendirmelidir. </w:t>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 xml:space="preserve">Söz </w:t>
      </w:r>
      <w:r w:rsidR="00277DA5" w:rsidRPr="001536AC">
        <w:rPr>
          <w:rFonts w:asciiTheme="majorHAnsi" w:hAnsiTheme="majorHAnsi" w:cs="Times New Roman"/>
          <w:sz w:val="24"/>
          <w:szCs w:val="24"/>
        </w:rPr>
        <w:t>konusu değerlendirmenin</w:t>
      </w:r>
      <w:r w:rsidRPr="001536AC">
        <w:rPr>
          <w:rFonts w:asciiTheme="majorHAnsi" w:hAnsiTheme="majorHAnsi" w:cs="Times New Roman"/>
          <w:sz w:val="24"/>
          <w:szCs w:val="24"/>
        </w:rPr>
        <w:t xml:space="preserve"> sonucunda, çalışanları ve çalışma çevresini etkilemesi mümkün ve muhtemel acil durumları belirleyerek bunların olumsuz etkilerini önleyici ve sınırlandırıcı tedbirleri almalıdır.</w:t>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Ayrıca, bu hususa ilişkin olarak işveren, acil durumların olumsuz etkilerinden korunmak üzere gerekli ölçüm ve değerlendirmeleri yapmalı, acil durum planlarını hazırlamalıdır. Bu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kişiyi görevlendirmeli, araç ve gereçleri sağlayarak eğitim ve tatbikatları yaptırmalı ve ekiplerin her zaman hazır bulunmalarını sağlamalıdır.</w:t>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 xml:space="preserve">Özellikle ilk yardım, acil tıbbi müdahale, kurtarma ve yangınla mücadele konularında, işyeri dışındaki kuruluşlarla irtibatı sağlayacak gerekli düzenlemeleri de yapmalıdır. Bunun yanında, işveren ciddi, yakın ve önlenemeyen tehlikenin meydana gelmesi </w:t>
      </w:r>
      <w:r w:rsidRPr="001536AC">
        <w:rPr>
          <w:rFonts w:asciiTheme="majorHAnsi" w:hAnsiTheme="majorHAnsi" w:cs="Times New Roman"/>
          <w:sz w:val="24"/>
          <w:szCs w:val="24"/>
        </w:rPr>
        <w:lastRenderedPageBreak/>
        <w:t>durumunda çalışanların işi bırakarak derhal çalışma yerlerinden ayrılıp güvenli bir yere gidebilmeleri için, önceden gerekli düzenlemeleri de yapmalı ve çalışanlara gerekli talimatları vermelidir. Ayrıca, işveren, ciddi ve yakın tehlike durumunun devam ettiği çalışma şartlarında, zorunlu kalınması halinde, gerekli donanıma sahip ve özel olarak görevlendirilenler hariç, diğer çalışanlardan işlerine devam etmelerini isteyemez.</w:t>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Öte yandan,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sağlamalıdır. Böyle bir durumda çalışanlar, ihmal ve dikkatsiz davranışları olmadıkça yaptıkları müdahaleden dolayı sorumlu tutulamazlar.</w:t>
      </w:r>
      <w:r w:rsidRPr="001536AC">
        <w:rPr>
          <w:rStyle w:val="DipnotBavurusu"/>
          <w:rFonts w:asciiTheme="majorHAnsi" w:hAnsiTheme="majorHAnsi"/>
          <w:sz w:val="24"/>
          <w:szCs w:val="24"/>
        </w:rPr>
        <w:footnoteReference w:id="6"/>
      </w:r>
    </w:p>
    <w:p w:rsidR="00916AFD" w:rsidRPr="00916AFD" w:rsidRDefault="00C31E7D" w:rsidP="001536AC">
      <w:pPr>
        <w:tabs>
          <w:tab w:val="left" w:pos="142"/>
        </w:tabs>
        <w:jc w:val="both"/>
        <w:rPr>
          <w:rFonts w:asciiTheme="majorHAnsi" w:hAnsiTheme="majorHAnsi" w:cs="Times New Roman"/>
          <w:b/>
          <w:sz w:val="28"/>
          <w:szCs w:val="28"/>
        </w:rPr>
      </w:pPr>
      <w:r w:rsidRPr="00916AFD">
        <w:rPr>
          <w:rFonts w:asciiTheme="majorHAnsi" w:hAnsiTheme="majorHAnsi" w:cs="Times New Roman"/>
          <w:b/>
          <w:sz w:val="28"/>
          <w:szCs w:val="28"/>
        </w:rPr>
        <w:t>6331 Sayılı Yeni İş Sağlığı ve Güvenliği Kanunu uyarınca</w:t>
      </w:r>
      <w:r w:rsidR="00916AFD" w:rsidRPr="00916AFD">
        <w:rPr>
          <w:rFonts w:asciiTheme="majorHAnsi" w:hAnsiTheme="majorHAnsi" w:cs="Times New Roman"/>
          <w:b/>
          <w:sz w:val="28"/>
          <w:szCs w:val="28"/>
        </w:rPr>
        <w:t xml:space="preserve"> işverenin yükümlülüğü olarak</w:t>
      </w:r>
      <w:r w:rsidRPr="00916AFD">
        <w:rPr>
          <w:rFonts w:asciiTheme="majorHAnsi" w:hAnsiTheme="majorHAnsi" w:cs="Times New Roman"/>
          <w:b/>
          <w:sz w:val="28"/>
          <w:szCs w:val="28"/>
        </w:rPr>
        <w:t xml:space="preserve"> getirilen yeniliklerden birisi de; ciddi, yakın ve önlenemeyen tehlikenin meydana gelmesi durumunda </w:t>
      </w:r>
      <w:r w:rsidR="00916AFD" w:rsidRPr="00916AFD">
        <w:rPr>
          <w:rFonts w:asciiTheme="majorHAnsi" w:hAnsiTheme="majorHAnsi" w:cs="Times New Roman"/>
          <w:b/>
          <w:sz w:val="28"/>
          <w:szCs w:val="28"/>
        </w:rPr>
        <w:t xml:space="preserve">işveren tarafından </w:t>
      </w:r>
      <w:r w:rsidR="00E65B1A" w:rsidRPr="00916AFD">
        <w:rPr>
          <w:rFonts w:asciiTheme="majorHAnsi" w:hAnsiTheme="majorHAnsi" w:cs="Times New Roman"/>
          <w:b/>
          <w:sz w:val="28"/>
          <w:szCs w:val="28"/>
        </w:rPr>
        <w:t>tahliye</w:t>
      </w:r>
      <w:r w:rsidR="00916AFD">
        <w:rPr>
          <w:rFonts w:asciiTheme="majorHAnsi" w:hAnsiTheme="majorHAnsi" w:cs="Times New Roman"/>
          <w:b/>
          <w:sz w:val="28"/>
          <w:szCs w:val="28"/>
        </w:rPr>
        <w:t xml:space="preserve"> yapılması gerekliliğidir</w:t>
      </w:r>
      <w:r w:rsidRPr="00916AFD">
        <w:rPr>
          <w:rFonts w:asciiTheme="majorHAnsi" w:hAnsiTheme="majorHAnsi" w:cs="Times New Roman"/>
          <w:b/>
          <w:sz w:val="28"/>
          <w:szCs w:val="28"/>
        </w:rPr>
        <w:t xml:space="preserve">. </w:t>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Buna göre işveren; çalışanların işi bırakarak derhal çalışma yerlerinden ayrılıp güvenli bir yere gidebilmeleri için, önceden gerekli düzenlemeleri yapmalı ve çalışanlara gerekli talimatları vermelidir. Durumun devam etmesi hâlinde ise, zorunluluk olmadıkça, gerekli donanıma sahip ve özel olarak görevlendirilenler dışındaki çalışanlardan işlerine devam etmelerini isteyememektedir. Ayrıca,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sağlamalıdır. Bu durumda çalışanlar, ihmal veya dikkatsiz davranışları olmadıkça yaptıkları müdahaleden dolayı sorumlu tutulamamaktadır.</w:t>
      </w:r>
      <w:r w:rsidRPr="001536AC">
        <w:rPr>
          <w:rStyle w:val="DipnotBavurusu"/>
          <w:rFonts w:asciiTheme="majorHAnsi" w:hAnsiTheme="majorHAnsi"/>
          <w:sz w:val="24"/>
          <w:szCs w:val="24"/>
        </w:rPr>
        <w:footnoteReference w:id="7"/>
      </w:r>
    </w:p>
    <w:p w:rsidR="00C31E7D" w:rsidRPr="001536AC" w:rsidRDefault="00971A2C" w:rsidP="001536AC">
      <w:pPr>
        <w:tabs>
          <w:tab w:val="left" w:pos="142"/>
        </w:tabs>
        <w:jc w:val="both"/>
        <w:rPr>
          <w:rFonts w:asciiTheme="majorHAnsi" w:hAnsiTheme="majorHAnsi" w:cs="Times New Roman"/>
          <w:sz w:val="24"/>
          <w:szCs w:val="24"/>
        </w:rPr>
      </w:pPr>
      <w:r w:rsidRPr="00971A2C">
        <w:rPr>
          <w:rFonts w:asciiTheme="majorHAnsi" w:hAnsiTheme="majorHAnsi" w:cs="Times New Roman"/>
          <w:sz w:val="24"/>
          <w:szCs w:val="24"/>
        </w:rPr>
        <w:t>Ayrıca,</w:t>
      </w:r>
      <w:r>
        <w:rPr>
          <w:rFonts w:asciiTheme="majorHAnsi" w:hAnsiTheme="majorHAnsi" w:cs="Times New Roman"/>
          <w:b/>
          <w:sz w:val="24"/>
          <w:szCs w:val="24"/>
        </w:rPr>
        <w:t xml:space="preserve"> </w:t>
      </w:r>
      <w:r w:rsidR="00C31E7D" w:rsidRPr="001536AC">
        <w:rPr>
          <w:rFonts w:asciiTheme="majorHAnsi" w:hAnsiTheme="majorHAnsi" w:cs="Times New Roman"/>
          <w:sz w:val="24"/>
          <w:szCs w:val="24"/>
        </w:rPr>
        <w:t xml:space="preserve">6331 Sayılı Yeni İş Sağlığı ve Güvenliği Kanunu ile çalışanların çalışmaktan kaçınma hakkı düzenlenmiştir. Buna göre; ciddi ve yakın tehlike ile karşı karşıya kalan çalışanlar kurula, kurulun bulunmadığı işyerlerinde ise işverene başvurarak durumun tespit edilmesini ve gerekli tedbirlerin alınmasına karar verilmesini talep edebilmektedirler. Bunun üzerine, kurul acilen toplanmalı, işveren derhâl kararını vermeli ve durumu tutanakla tespit etmelidir. Karar ise çalışana ve çalışan temsilcisine yazılı olarak bildirilmektedir. </w:t>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 xml:space="preserve">Kurul veya işverenin çalışanın talebi yönünde karar vermesi hâlinde çalışan, gerekli tedbirler alınıncaya kadar çalışmaktan kaçınabilmektedir. Ancak, çalışanların </w:t>
      </w:r>
      <w:r w:rsidRPr="001536AC">
        <w:rPr>
          <w:rFonts w:asciiTheme="majorHAnsi" w:hAnsiTheme="majorHAnsi" w:cs="Times New Roman"/>
          <w:sz w:val="24"/>
          <w:szCs w:val="24"/>
        </w:rPr>
        <w:lastRenderedPageBreak/>
        <w:t xml:space="preserve">çalışmaktan kaçındığı dönemdeki ücreti ile kanunlardan ve iş sözleşmesinden doğan diğer hakları saklıdır. </w:t>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Çalışanlar ciddi ve yakın tehlikenin önlenemez olduğu durumlarda kurula ya da işverene başvurmaksızın işyerini veya tehlikeli bölgeyi terk ederek belirlenen güvenli yere gidebilmektedir. Çalışanların bu hareketlerinden dolayı hakları kısıtlanamaz.</w:t>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 xml:space="preserve">İş sözleşmesiyle çalışanlar ise, talep etmelerine rağmen gerekli tedbirlerin alınmadığı durumlarda, tabi oldukları kanun hükümlerine göre iş sözleşmelerini feshedilebilmektedir. </w:t>
      </w:r>
      <w:r w:rsidRPr="001536AC">
        <w:rPr>
          <w:rStyle w:val="DipnotBavurusu"/>
          <w:rFonts w:asciiTheme="majorHAnsi" w:hAnsiTheme="majorHAnsi"/>
          <w:sz w:val="24"/>
          <w:szCs w:val="24"/>
        </w:rPr>
        <w:footnoteReference w:id="8"/>
      </w:r>
    </w:p>
    <w:p w:rsidR="00291D8B" w:rsidRDefault="00C31E7D" w:rsidP="001536AC">
      <w:pPr>
        <w:tabs>
          <w:tab w:val="left" w:pos="142"/>
        </w:tabs>
        <w:jc w:val="both"/>
        <w:rPr>
          <w:rFonts w:asciiTheme="majorHAnsi" w:hAnsiTheme="majorHAnsi" w:cs="Times New Roman"/>
          <w:sz w:val="24"/>
          <w:szCs w:val="24"/>
        </w:rPr>
      </w:pPr>
      <w:bookmarkStart w:id="1" w:name="fm"/>
      <w:bookmarkEnd w:id="1"/>
      <w:r w:rsidRPr="001536AC">
        <w:rPr>
          <w:rFonts w:asciiTheme="majorHAnsi" w:hAnsiTheme="majorHAnsi" w:cs="Times New Roman"/>
          <w:sz w:val="24"/>
          <w:szCs w:val="24"/>
        </w:rPr>
        <w:t xml:space="preserve">İş Kanunu’nun 77. – 89. maddeleri, Borçlar Kanunu’nun 332. maddesi ve Umumi Hıfzıssıhha Kanunu işverene özen borcu yüklemektedir. Bu borç objektif ve vazgeçilmez ölçütlere bağlanmış olması sebebiyle emredici niteliktedir. Bu nedenle, iş kazaları ve meslek hastalıklarına ilişkin tüm yasal düzenlemeler işvereni önlem almaya zorlamaktadır. İş hukuku mevzuatının işverene yüklediği bu yükümlülüklerin yanında, Borçlar Kanunu’nun işverene kusursuz sorumluluk yükleyen 55. ve 100. maddelerinin göz önüne alınması gerekir. İş hukuku mevzuatı, iş sağlığı ve güvenliği önlemlerinin alınması konusunda işverene sıkı şartlar içeren yükümlülükler yüklerken, bu yükümlülüğün sınırları Borçlar Kanunu’nun 55. ve 100. madde ile genişletilmiş ve işverene kusursuz sorumluluk da yüklenmiştir. Böylece işveren, iş kazası ve meslek hastalığı sonucu işçinin uğradığı zarardan kusuru olsa da olmasa da sorumlu hale gelmiştir. </w:t>
      </w:r>
    </w:p>
    <w:p w:rsidR="00C31E7D" w:rsidRPr="00291D8B" w:rsidRDefault="00C31E7D" w:rsidP="001536AC">
      <w:pPr>
        <w:tabs>
          <w:tab w:val="left" w:pos="142"/>
        </w:tabs>
        <w:jc w:val="both"/>
        <w:rPr>
          <w:rFonts w:asciiTheme="majorHAnsi" w:hAnsiTheme="majorHAnsi" w:cs="Times New Roman"/>
          <w:b/>
          <w:sz w:val="28"/>
          <w:szCs w:val="28"/>
        </w:rPr>
      </w:pPr>
      <w:r w:rsidRPr="00291D8B">
        <w:rPr>
          <w:rFonts w:asciiTheme="majorHAnsi" w:hAnsiTheme="majorHAnsi" w:cs="Times New Roman"/>
          <w:b/>
          <w:sz w:val="28"/>
          <w:szCs w:val="28"/>
        </w:rPr>
        <w:t>Yargıtay yerleşik içtihatlarında da işverenin sorumlu sayılması için kazaya uğrayan çalışanın somut olayda kusur</w:t>
      </w:r>
      <w:r w:rsidR="00D61E37">
        <w:rPr>
          <w:rFonts w:asciiTheme="majorHAnsi" w:hAnsiTheme="majorHAnsi" w:cs="Times New Roman"/>
          <w:b/>
          <w:sz w:val="28"/>
          <w:szCs w:val="28"/>
        </w:rPr>
        <w:t>lu</w:t>
      </w:r>
      <w:r w:rsidRPr="00291D8B">
        <w:rPr>
          <w:rFonts w:asciiTheme="majorHAnsi" w:hAnsiTheme="majorHAnsi" w:cs="Times New Roman"/>
          <w:b/>
          <w:sz w:val="28"/>
          <w:szCs w:val="28"/>
        </w:rPr>
        <w:t xml:space="preserve"> olmasının aranmadığı, söz konusu sorumluluğun işverenin işyerinde objektif özen ve gözetim yükümlülüğünün yerine getirilmemesinden kaynaklandığı belirtilmiştir.</w:t>
      </w:r>
      <w:r w:rsidRPr="00291D8B">
        <w:rPr>
          <w:rStyle w:val="DipnotBavurusu"/>
          <w:rFonts w:asciiTheme="majorHAnsi" w:hAnsiTheme="majorHAnsi"/>
          <w:b/>
          <w:sz w:val="28"/>
          <w:szCs w:val="28"/>
        </w:rPr>
        <w:footnoteReference w:id="9"/>
      </w:r>
    </w:p>
    <w:p w:rsidR="00C31E7D" w:rsidRPr="001536AC" w:rsidRDefault="00C31E7D" w:rsidP="0015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jc w:val="both"/>
        <w:rPr>
          <w:rFonts w:asciiTheme="majorHAnsi" w:hAnsiTheme="majorHAnsi" w:cs="Times New Roman"/>
          <w:sz w:val="24"/>
          <w:szCs w:val="24"/>
        </w:rPr>
      </w:pPr>
      <w:r w:rsidRPr="001536AC">
        <w:rPr>
          <w:rFonts w:asciiTheme="majorHAnsi" w:hAnsiTheme="majorHAnsi" w:cs="Times New Roman"/>
          <w:sz w:val="24"/>
          <w:szCs w:val="24"/>
        </w:rPr>
        <w:t xml:space="preserve">          İşverenin kusur sorumluğunu anlatan bir diğer Yargıtay kararı aşağıda verilmiştir;</w:t>
      </w:r>
    </w:p>
    <w:p w:rsidR="00C31E7D" w:rsidRDefault="00C31E7D" w:rsidP="0015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2"/>
        <w:jc w:val="both"/>
        <w:rPr>
          <w:rFonts w:asciiTheme="majorHAnsi" w:hAnsiTheme="majorHAnsi" w:cs="Times New Roman"/>
          <w:i/>
          <w:sz w:val="24"/>
          <w:szCs w:val="24"/>
        </w:rPr>
      </w:pPr>
      <w:r w:rsidRPr="001536AC">
        <w:rPr>
          <w:rFonts w:asciiTheme="majorHAnsi" w:hAnsiTheme="majorHAnsi" w:cs="Times New Roman"/>
          <w:i/>
          <w:sz w:val="24"/>
          <w:szCs w:val="24"/>
        </w:rPr>
        <w:t xml:space="preserve">İşçi sağlığı, iş güvenliği ve yapılmakta olan iş nedeniyle işçinin eğitimi, bir kısım mevzuatı hükümlerini içerir belgelerin kendilerine verilmesini değil, eylemli olarak, bu bilgilerin aktarımı ve öneminin kavratılması ile sağlanabilir. Eğitimden sonraki aşama ise, işçi sağlığı ve iş güvenliği ile ilgili önlemlerin alındığının ve uygulandığının denetlenmesidir. İşverenlerin kazalı işçiyi, işçi sağlığı ve iş güvenliği konusunda yeterli derecede eğitmedikleri, çalışma usul ve esasları konusunda ise yeterli denetim ve gözetim sağlamadıkları, bu doğrultuda kişisel koruyucu ve aletleri kullanımına </w:t>
      </w:r>
      <w:r w:rsidRPr="001536AC">
        <w:rPr>
          <w:rFonts w:asciiTheme="majorHAnsi" w:hAnsiTheme="majorHAnsi" w:cs="Times New Roman"/>
          <w:i/>
          <w:sz w:val="24"/>
          <w:szCs w:val="24"/>
        </w:rPr>
        <w:lastRenderedPageBreak/>
        <w:t xml:space="preserve">sunmadıklarının tespiti durumunda tüm bu nedenler, </w:t>
      </w:r>
      <w:proofErr w:type="spellStart"/>
      <w:r w:rsidRPr="001536AC">
        <w:rPr>
          <w:rFonts w:asciiTheme="majorHAnsi" w:hAnsiTheme="majorHAnsi" w:cs="Times New Roman"/>
          <w:i/>
          <w:sz w:val="24"/>
          <w:szCs w:val="24"/>
        </w:rPr>
        <w:t>zararlandırıcı</w:t>
      </w:r>
      <w:proofErr w:type="spellEnd"/>
      <w:r w:rsidRPr="001536AC">
        <w:rPr>
          <w:rFonts w:asciiTheme="majorHAnsi" w:hAnsiTheme="majorHAnsi" w:cs="Times New Roman"/>
          <w:i/>
          <w:sz w:val="24"/>
          <w:szCs w:val="24"/>
        </w:rPr>
        <w:t xml:space="preserve"> olayın meydana gelmesinde ağırlıklı ( baskın ) kusurun işveren tarafa ait olduğunu göstermektedir.  (Yargıtay Hukuk Genel Kurulu E. 2004/21-365 K. 2004/369 T. 16.6.2004)</w:t>
      </w:r>
    </w:p>
    <w:p w:rsidR="00C31E7D" w:rsidRPr="005A512B" w:rsidRDefault="00C31E7D" w:rsidP="0015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imes New Roman"/>
          <w:b/>
          <w:sz w:val="28"/>
          <w:szCs w:val="28"/>
        </w:rPr>
      </w:pPr>
      <w:r w:rsidRPr="005A512B">
        <w:rPr>
          <w:rFonts w:asciiTheme="majorHAnsi" w:hAnsiTheme="majorHAnsi" w:cs="Times New Roman"/>
          <w:b/>
          <w:sz w:val="28"/>
          <w:szCs w:val="28"/>
        </w:rPr>
        <w:t xml:space="preserve">İşveren veya proje sorumlusu, söz konusu yapı işi otuz (30) iş gününden fazla sürecek ve devamlı olarak yirmi (20)’den fazla işçi çalışacaksa, işin büyüklüğü beş yüz (500) yevmiyeden fazla çalışma gerektiriyorsa, yapı işine başlamadan önce aşağıda belirtilen bilgileri içeren bildirimi Çalışma ve Sosyal Güvenlik Bakanlığı’nın ilgili </w:t>
      </w:r>
      <w:r w:rsidR="00570E39" w:rsidRPr="005A512B">
        <w:rPr>
          <w:rFonts w:asciiTheme="majorHAnsi" w:hAnsiTheme="majorHAnsi" w:cs="Times New Roman"/>
          <w:b/>
          <w:sz w:val="28"/>
          <w:szCs w:val="28"/>
        </w:rPr>
        <w:t>Bölge Müdürlüğü’ne</w:t>
      </w:r>
      <w:r w:rsidRPr="005A512B">
        <w:rPr>
          <w:rFonts w:asciiTheme="majorHAnsi" w:hAnsiTheme="majorHAnsi" w:cs="Times New Roman"/>
          <w:b/>
          <w:sz w:val="28"/>
          <w:szCs w:val="28"/>
        </w:rPr>
        <w:t xml:space="preserve"> vermekle yükümlüdür. </w:t>
      </w:r>
      <w:r w:rsidRPr="005A512B">
        <w:rPr>
          <w:rStyle w:val="DipnotBavurusu"/>
          <w:rFonts w:asciiTheme="majorHAnsi" w:hAnsiTheme="majorHAnsi"/>
          <w:b/>
          <w:bCs/>
          <w:sz w:val="28"/>
          <w:szCs w:val="28"/>
          <w:lang w:eastAsia="tr-TR"/>
        </w:rPr>
        <w:footnoteReference w:id="10"/>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Bildirim tarihi,</w:t>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İnşaatın tam adresi,</w:t>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Yüklenicilerin ad ve adresi,</w:t>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Proje tipi (Yapılan inşaatın köprü, bina, yol gibi yapı çeşidi)</w:t>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Proje sorumlularının adı ve adresi,</w:t>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Proje hazırlık safhasındaki güvenlik ve sağlık koordinatörlerinin adı ve adresi,</w:t>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Proje uygulama safhasındaki güvenlik ve sağlık koordinatörlerinin adı ve adresi,</w:t>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İşin planlanan başlama tarihi,</w:t>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Planlanan çalışma süresi,</w:t>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İnşaat alanında çalışacak tahmin edilen azami işçi sayısı,</w:t>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İnşaat alanında çalışacak müteahhitler ve kendi adına çalışan kişilerin sayısı,</w:t>
      </w:r>
    </w:p>
    <w:p w:rsidR="00C31E7D" w:rsidRPr="001536AC" w:rsidRDefault="00C31E7D" w:rsidP="001536AC">
      <w:pPr>
        <w:numPr>
          <w:ilvl w:val="0"/>
          <w:numId w:val="2"/>
        </w:numPr>
        <w:spacing w:before="100" w:beforeAutospacing="1" w:after="100" w:afterAutospacing="1"/>
        <w:jc w:val="both"/>
        <w:rPr>
          <w:rFonts w:asciiTheme="majorHAnsi" w:hAnsiTheme="majorHAnsi" w:cs="Times New Roman"/>
          <w:sz w:val="24"/>
          <w:szCs w:val="24"/>
        </w:rPr>
      </w:pPr>
      <w:r w:rsidRPr="001536AC">
        <w:rPr>
          <w:rFonts w:asciiTheme="majorHAnsi" w:hAnsiTheme="majorHAnsi" w:cs="Times New Roman"/>
          <w:sz w:val="24"/>
          <w:szCs w:val="24"/>
        </w:rPr>
        <w:t>Seçilmiş müteahhitler hakkında bilgi.</w:t>
      </w:r>
    </w:p>
    <w:p w:rsidR="00C31E7D" w:rsidRPr="001536AC" w:rsidRDefault="00C31E7D" w:rsidP="0015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jc w:val="both"/>
        <w:rPr>
          <w:rFonts w:asciiTheme="majorHAnsi" w:hAnsiTheme="majorHAnsi" w:cs="Times New Roman"/>
          <w:sz w:val="24"/>
          <w:szCs w:val="24"/>
        </w:rPr>
      </w:pPr>
      <w:r w:rsidRPr="001536AC">
        <w:rPr>
          <w:rFonts w:asciiTheme="majorHAnsi" w:hAnsiTheme="majorHAnsi" w:cs="Times New Roman"/>
          <w:sz w:val="24"/>
          <w:szCs w:val="24"/>
        </w:rPr>
        <w:t>Bu bildirimde belirtilen bilgilerin yer aldığı levha, açıkça görünecek şekilde yapı alanının uygun bir yerine konulacak ve gerektiğinde bu bilgiler güncellenecektir.</w:t>
      </w:r>
    </w:p>
    <w:p w:rsidR="005A512B" w:rsidRPr="005A512B" w:rsidRDefault="00C31E7D" w:rsidP="001536AC">
      <w:pPr>
        <w:tabs>
          <w:tab w:val="left" w:pos="-426"/>
          <w:tab w:val="left" w:pos="426"/>
        </w:tabs>
        <w:ind w:left="-6"/>
        <w:jc w:val="both"/>
        <w:rPr>
          <w:rFonts w:asciiTheme="majorHAnsi" w:hAnsiTheme="majorHAnsi" w:cs="Times New Roman"/>
          <w:b/>
          <w:sz w:val="28"/>
          <w:szCs w:val="28"/>
        </w:rPr>
      </w:pPr>
      <w:r w:rsidRPr="005A512B">
        <w:rPr>
          <w:rFonts w:asciiTheme="majorHAnsi" w:hAnsiTheme="majorHAnsi" w:cs="Times New Roman"/>
          <w:b/>
          <w:sz w:val="28"/>
          <w:szCs w:val="28"/>
        </w:rPr>
        <w:t>Yapı işi otuz (30) iş gününden fazla sürecek ve devamlı olarak yirmi (20)’den fazla işçi çalışacaksa, işin büyüklüğü beş yüz (500) yevmiyeden fazla çalışma gerektiriyorsa yukarıdaki madde belirtilen bildirim planında da belirtild</w:t>
      </w:r>
      <w:r w:rsidR="005A512B" w:rsidRPr="005A512B">
        <w:rPr>
          <w:rFonts w:asciiTheme="majorHAnsi" w:hAnsiTheme="majorHAnsi" w:cs="Times New Roman"/>
          <w:b/>
          <w:sz w:val="28"/>
          <w:szCs w:val="28"/>
        </w:rPr>
        <w:t>iği gibi koordinatör atanması gerekmektedir</w:t>
      </w:r>
      <w:r w:rsidRPr="005A512B">
        <w:rPr>
          <w:rFonts w:asciiTheme="majorHAnsi" w:hAnsiTheme="majorHAnsi" w:cs="Times New Roman"/>
          <w:b/>
          <w:sz w:val="28"/>
          <w:szCs w:val="28"/>
        </w:rPr>
        <w:t>.</w:t>
      </w:r>
    </w:p>
    <w:p w:rsidR="00C31E7D" w:rsidRDefault="00C31E7D" w:rsidP="001536AC">
      <w:pPr>
        <w:tabs>
          <w:tab w:val="left" w:pos="-426"/>
          <w:tab w:val="left" w:pos="426"/>
        </w:tabs>
        <w:ind w:left="-6"/>
        <w:jc w:val="both"/>
        <w:rPr>
          <w:rFonts w:asciiTheme="majorHAnsi" w:hAnsiTheme="majorHAnsi" w:cs="Times New Roman"/>
          <w:sz w:val="24"/>
          <w:szCs w:val="24"/>
        </w:rPr>
      </w:pPr>
      <w:r w:rsidRPr="001536AC">
        <w:rPr>
          <w:rFonts w:asciiTheme="majorHAnsi" w:hAnsiTheme="majorHAnsi" w:cs="Times New Roman"/>
          <w:sz w:val="24"/>
          <w:szCs w:val="24"/>
          <w:lang w:eastAsia="tr-TR"/>
        </w:rPr>
        <w:t xml:space="preserve"> Aynı yapı alanında bir (1) veya daha fazla işveren veya alt işverenin iş yaptığı durumda, işveren veya proje sorumlusu, sağlık ve güvenlik konularında bir (1) veya daha fazla koordinatör atayacaktır. İşveren veya proje sorumlusu, yapı işine başlamadan önce, ilgili yönetmelikte belirtildiği gibi sağlık ve güvenlik planı hazırlamakla yükümlüdür. Koordinatörler projenin hazırlanması ve uygulanması sırasında ilgili Yönetmelikle </w:t>
      </w:r>
      <w:r w:rsidRPr="001536AC">
        <w:rPr>
          <w:rFonts w:asciiTheme="majorHAnsi" w:hAnsiTheme="majorHAnsi" w:cs="Times New Roman"/>
          <w:sz w:val="24"/>
          <w:szCs w:val="24"/>
          <w:lang w:eastAsia="tr-TR"/>
        </w:rPr>
        <w:lastRenderedPageBreak/>
        <w:t>kendisine verilen görevleri yerine getirmekle yükümlüdürler. Koordinatör atamasından sonra işverenin iş sağlığı ve güvenliğiyle ilgili yükümlülüğü ortadan kalkmamaktadır.</w:t>
      </w:r>
      <w:r w:rsidRPr="001536AC">
        <w:rPr>
          <w:rFonts w:asciiTheme="majorHAnsi" w:hAnsiTheme="majorHAnsi" w:cs="Times New Roman"/>
          <w:sz w:val="24"/>
          <w:szCs w:val="24"/>
        </w:rPr>
        <w:t xml:space="preserve"> </w:t>
      </w:r>
      <w:r w:rsidRPr="001536AC">
        <w:rPr>
          <w:rStyle w:val="DipnotBavurusu"/>
          <w:rFonts w:asciiTheme="majorHAnsi" w:hAnsiTheme="majorHAnsi"/>
          <w:sz w:val="24"/>
          <w:szCs w:val="24"/>
        </w:rPr>
        <w:footnoteReference w:id="11"/>
      </w:r>
    </w:p>
    <w:p w:rsidR="005A512B"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 xml:space="preserve">İşyerinde yapı ve elektrik işleri yapılacağından işçilere kişisel koruyucu donanım olarak baret, emniyet ayakkabısı, koruyucu gözlük, yüz siperliği, kulak koruyucuları, koruyucu giysi, önlük, eldiven, iklime dayanıklı giysi, yansıtıcılı giysi, emniyet kemeri, güvenlik halatı, koruyucu merhemler verilmelidir. </w:t>
      </w:r>
    </w:p>
    <w:p w:rsidR="005A512B" w:rsidRPr="005A512B" w:rsidRDefault="00C31E7D" w:rsidP="001536AC">
      <w:pPr>
        <w:tabs>
          <w:tab w:val="left" w:pos="142"/>
        </w:tabs>
        <w:jc w:val="both"/>
        <w:rPr>
          <w:rFonts w:asciiTheme="majorHAnsi" w:hAnsiTheme="majorHAnsi" w:cs="Times New Roman"/>
          <w:b/>
          <w:sz w:val="28"/>
          <w:szCs w:val="28"/>
        </w:rPr>
      </w:pPr>
      <w:r w:rsidRPr="005A512B">
        <w:rPr>
          <w:rFonts w:asciiTheme="majorHAnsi" w:hAnsiTheme="majorHAnsi" w:cs="Times New Roman"/>
          <w:b/>
          <w:sz w:val="28"/>
          <w:szCs w:val="28"/>
        </w:rPr>
        <w:t>Ayrıca</w:t>
      </w:r>
      <w:r w:rsidR="00471072">
        <w:rPr>
          <w:rFonts w:asciiTheme="majorHAnsi" w:hAnsiTheme="majorHAnsi" w:cs="Times New Roman"/>
          <w:b/>
          <w:sz w:val="28"/>
          <w:szCs w:val="28"/>
        </w:rPr>
        <w:t>,</w:t>
      </w:r>
      <w:r w:rsidRPr="005A512B">
        <w:rPr>
          <w:rFonts w:asciiTheme="majorHAnsi" w:hAnsiTheme="majorHAnsi" w:cs="Times New Roman"/>
          <w:b/>
          <w:sz w:val="28"/>
          <w:szCs w:val="28"/>
        </w:rPr>
        <w:t xml:space="preserve"> verilecek koruyucu donanımlar “Kişisel Koruyucu Donanım Yönetmeliği” hükümlerine uygun olarak tasarlanmış ve üretilmiş olmalıdır. </w:t>
      </w:r>
    </w:p>
    <w:p w:rsidR="00C31E7D" w:rsidRPr="001536AC" w:rsidRDefault="00C31E7D" w:rsidP="001536AC">
      <w:pPr>
        <w:tabs>
          <w:tab w:val="left" w:pos="142"/>
        </w:tabs>
        <w:jc w:val="both"/>
        <w:rPr>
          <w:rFonts w:asciiTheme="majorHAnsi" w:hAnsiTheme="majorHAnsi"/>
          <w:sz w:val="24"/>
          <w:szCs w:val="24"/>
        </w:rPr>
      </w:pPr>
      <w:r w:rsidRPr="001536AC">
        <w:rPr>
          <w:rFonts w:asciiTheme="majorHAnsi" w:hAnsiTheme="majorHAnsi" w:cs="Times New Roman"/>
          <w:sz w:val="24"/>
          <w:szCs w:val="24"/>
        </w:rPr>
        <w:t>Özellikle, çalışma ortamının statik elektrik taşıyıcısı ve üreticisi olması durumunda, patlayıcı ortamı tutuşturabilen statik elektrik oluşumunu önlemek için çalışanlara uygun malzemeden yapılmış kişisel koruyucu giysiler verilmelidir</w:t>
      </w:r>
      <w:r w:rsidRPr="001536AC">
        <w:rPr>
          <w:rFonts w:asciiTheme="majorHAnsi" w:hAnsiTheme="majorHAnsi"/>
          <w:sz w:val="24"/>
          <w:szCs w:val="24"/>
        </w:rPr>
        <w:t xml:space="preserve">. </w:t>
      </w:r>
      <w:r w:rsidRPr="001536AC">
        <w:rPr>
          <w:rStyle w:val="DipnotBavurusu"/>
          <w:rFonts w:asciiTheme="majorHAnsi" w:hAnsiTheme="majorHAnsi"/>
          <w:bCs/>
          <w:sz w:val="24"/>
          <w:szCs w:val="24"/>
        </w:rPr>
        <w:footnoteReference w:id="12"/>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 xml:space="preserve">İşveren, işçilerin kişisel koruyucu donanımları uygun şekilde kullanmaları için her türlü önlemi almış olmalıdır. İşçiler de kendilerine verilen kişisel koruyucu donanımları aldıkları eğitime ve talimata uygun olarak kullanmakla yükümlüdür. </w:t>
      </w:r>
      <w:r w:rsidRPr="001536AC">
        <w:rPr>
          <w:rStyle w:val="DipnotBavurusu"/>
          <w:rFonts w:asciiTheme="majorHAnsi" w:hAnsiTheme="majorHAnsi"/>
          <w:sz w:val="24"/>
          <w:szCs w:val="24"/>
        </w:rPr>
        <w:footnoteReference w:id="13"/>
      </w:r>
    </w:p>
    <w:p w:rsidR="00E44F73" w:rsidRPr="00E44F73" w:rsidRDefault="00C31E7D" w:rsidP="001536AC">
      <w:pPr>
        <w:tabs>
          <w:tab w:val="left" w:pos="-426"/>
          <w:tab w:val="left" w:pos="142"/>
          <w:tab w:val="left" w:pos="709"/>
        </w:tabs>
        <w:jc w:val="both"/>
        <w:rPr>
          <w:rFonts w:asciiTheme="majorHAnsi" w:hAnsiTheme="majorHAnsi" w:cs="Times New Roman"/>
          <w:b/>
          <w:sz w:val="28"/>
          <w:szCs w:val="28"/>
        </w:rPr>
      </w:pPr>
      <w:r w:rsidRPr="00E44F73">
        <w:rPr>
          <w:rFonts w:asciiTheme="majorHAnsi" w:hAnsiTheme="majorHAnsi" w:cs="Times New Roman"/>
          <w:b/>
          <w:sz w:val="28"/>
          <w:szCs w:val="28"/>
        </w:rPr>
        <w:t xml:space="preserve">Yapılacak işin gereği olarak işçilerin yüksekte çalışmaları gerektiğinden, düşme riskinin olduğu yadsınamaz. Bu riski en aza indirmek için ilgili mevzuatta geçen önlemlere dikkat edilmesi gerekmektedir. İlgili mevzuatlarda geçen başlıca önlemler; sağlam korkulukların, platformların, güvenlik ağlarının konulması, iskelelerin yetkili teknik elemanlar tarafından kurulması ve belirli aralıklarla kontrol edilmesi şeklindedir. </w:t>
      </w:r>
      <w:r w:rsidRPr="00E44F73">
        <w:rPr>
          <w:rStyle w:val="DipnotBavurusu"/>
          <w:rFonts w:asciiTheme="majorHAnsi" w:hAnsiTheme="majorHAnsi"/>
          <w:b/>
          <w:sz w:val="28"/>
          <w:szCs w:val="28"/>
        </w:rPr>
        <w:footnoteReference w:id="14"/>
      </w:r>
      <w:r w:rsidRPr="00E44F73">
        <w:rPr>
          <w:rFonts w:asciiTheme="majorHAnsi" w:hAnsiTheme="majorHAnsi" w:cs="Times New Roman"/>
          <w:b/>
          <w:i/>
          <w:sz w:val="28"/>
          <w:szCs w:val="28"/>
        </w:rPr>
        <w:t xml:space="preserve"> </w:t>
      </w:r>
    </w:p>
    <w:p w:rsidR="00C31E7D" w:rsidRPr="001536AC" w:rsidRDefault="00C31E7D" w:rsidP="001536AC">
      <w:pPr>
        <w:tabs>
          <w:tab w:val="left" w:pos="-426"/>
          <w:tab w:val="left" w:pos="142"/>
          <w:tab w:val="left" w:pos="709"/>
        </w:tabs>
        <w:jc w:val="both"/>
        <w:rPr>
          <w:rFonts w:asciiTheme="majorHAnsi" w:hAnsiTheme="majorHAnsi" w:cs="Times New Roman"/>
          <w:sz w:val="24"/>
          <w:szCs w:val="24"/>
        </w:rPr>
      </w:pPr>
      <w:r w:rsidRPr="001536AC">
        <w:rPr>
          <w:rFonts w:asciiTheme="majorHAnsi" w:hAnsiTheme="majorHAnsi" w:cs="Times New Roman"/>
          <w:sz w:val="24"/>
          <w:szCs w:val="24"/>
        </w:rPr>
        <w:t xml:space="preserve">Yargıtay Ceza Genel Kurulunun E. 2004/2-57 K. 2004/92 T. 13.4.2004 kararında; </w:t>
      </w:r>
    </w:p>
    <w:p w:rsidR="00C31E7D" w:rsidRPr="001536AC" w:rsidRDefault="00C31E7D" w:rsidP="001536AC">
      <w:pPr>
        <w:tabs>
          <w:tab w:val="left" w:pos="-426"/>
          <w:tab w:val="left" w:pos="142"/>
          <w:tab w:val="left" w:pos="709"/>
        </w:tabs>
        <w:ind w:left="708"/>
        <w:jc w:val="both"/>
        <w:rPr>
          <w:rFonts w:asciiTheme="majorHAnsi" w:hAnsiTheme="majorHAnsi" w:cs="Times New Roman"/>
          <w:i/>
          <w:sz w:val="24"/>
          <w:szCs w:val="24"/>
        </w:rPr>
      </w:pPr>
      <w:r w:rsidRPr="001536AC">
        <w:rPr>
          <w:rFonts w:asciiTheme="majorHAnsi" w:hAnsiTheme="majorHAnsi" w:cs="Times New Roman"/>
          <w:sz w:val="24"/>
          <w:szCs w:val="24"/>
        </w:rPr>
        <w:tab/>
      </w:r>
      <w:r w:rsidRPr="001536AC">
        <w:rPr>
          <w:rFonts w:asciiTheme="majorHAnsi" w:hAnsiTheme="majorHAnsi" w:cs="Times New Roman"/>
          <w:i/>
          <w:sz w:val="24"/>
          <w:szCs w:val="24"/>
        </w:rPr>
        <w:t xml:space="preserve">“...olayın meydana geldiği yerin bir inşaat işyeri olduğunu, bu gibi işyerlerinin mutlak surette teknik elemanın nezaretinde ve talimatları ile yürütülmesi, dış cephelerde ve boşlukların bulunduğu yerlerde yapılacak çalışmalarda platform kenarlarının düşmeyi önleyici korkuluklu olması veya döşeme kenarlarına korkuluklu iskele yapılması, düşme tehlikesi bulunan yerlerde çalışan işçilere emniyet kemeri kullandırılmasının gerektiğini, işçiye sadece emniyet kemeri verilmesinin yeterli olmadığı gibi, emniyet kemerinin tespit edilebileceği bir yerin </w:t>
      </w:r>
      <w:r w:rsidRPr="001536AC">
        <w:rPr>
          <w:rFonts w:asciiTheme="majorHAnsi" w:hAnsiTheme="majorHAnsi" w:cs="Times New Roman"/>
          <w:i/>
          <w:sz w:val="24"/>
          <w:szCs w:val="24"/>
        </w:rPr>
        <w:lastRenderedPageBreak/>
        <w:t>bulunmasının icap ettiğini, bu hususların işyerinin sorumlu mühendisi tarafından temin edilmesinin gerektiğini, aksi hareketi nedeniyle olayın meydana gelmesinden cezai yönden tamamen ( 8/8 oranında ) kusurlu olduğunu, bu sorumluluğun Yapı İşlerinde İşçi Sağlığı ve İş Güvenliği Tüzüğü’nün 3, 4, 13 ve 107. maddelerinden doğduğunu, platform kenarından düşmeyi önleyici bir tedbirin alınmamış olup, emniyet kemerinin tespit edileceği bir yer bulunmadığı için olayın meydana gelmesinde kusur işverendedir.”</w:t>
      </w:r>
    </w:p>
    <w:p w:rsidR="00C31E7D" w:rsidRPr="001536AC" w:rsidRDefault="00BA1F77" w:rsidP="001536AC">
      <w:pPr>
        <w:tabs>
          <w:tab w:val="left" w:pos="-426"/>
          <w:tab w:val="left" w:pos="142"/>
          <w:tab w:val="left" w:pos="709"/>
          <w:tab w:val="left" w:pos="9072"/>
        </w:tabs>
        <w:ind w:right="139"/>
        <w:jc w:val="both"/>
        <w:rPr>
          <w:rFonts w:asciiTheme="majorHAnsi" w:hAnsiTheme="majorHAnsi" w:cs="Times New Roman"/>
          <w:sz w:val="24"/>
          <w:szCs w:val="24"/>
        </w:rPr>
      </w:pPr>
      <w:proofErr w:type="gramStart"/>
      <w:r w:rsidRPr="001536AC">
        <w:rPr>
          <w:rFonts w:asciiTheme="majorHAnsi" w:hAnsiTheme="majorHAnsi" w:cs="Times New Roman"/>
          <w:sz w:val="24"/>
          <w:szCs w:val="24"/>
        </w:rPr>
        <w:t>ifadesiyle</w:t>
      </w:r>
      <w:proofErr w:type="gramEnd"/>
      <w:r w:rsidR="00C31E7D" w:rsidRPr="001536AC">
        <w:rPr>
          <w:rFonts w:asciiTheme="majorHAnsi" w:hAnsiTheme="majorHAnsi" w:cs="Times New Roman"/>
          <w:sz w:val="24"/>
          <w:szCs w:val="24"/>
        </w:rPr>
        <w:t>, yüksekte çalışma sebebiyle işveren tarafından mevzuatta teknik açıdan öngörülen önlemlerin alınmaması nedeniyle işverenin kusurlu kabul edileceği belirtilmiştir. Ayrıca, konuyla ilgili bir diğer Yargıtay Hukuk Dairesi E. 1998/7644 K. 1998/7648 T. 12.11.1998 kararında ise,</w:t>
      </w:r>
    </w:p>
    <w:p w:rsidR="00C31E7D" w:rsidRPr="001536AC" w:rsidRDefault="00C31E7D" w:rsidP="0015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ight="-2"/>
        <w:jc w:val="both"/>
        <w:rPr>
          <w:rFonts w:asciiTheme="majorHAnsi" w:hAnsiTheme="majorHAnsi" w:cs="Times New Roman"/>
          <w:i/>
          <w:sz w:val="24"/>
          <w:szCs w:val="24"/>
        </w:rPr>
      </w:pPr>
      <w:r w:rsidRPr="001536AC">
        <w:rPr>
          <w:rFonts w:asciiTheme="majorHAnsi" w:hAnsiTheme="majorHAnsi" w:cs="Times New Roman"/>
          <w:i/>
          <w:sz w:val="24"/>
          <w:szCs w:val="24"/>
        </w:rPr>
        <w:t xml:space="preserve">“… </w:t>
      </w:r>
      <w:proofErr w:type="spellStart"/>
      <w:r w:rsidRPr="001536AC">
        <w:rPr>
          <w:rFonts w:asciiTheme="majorHAnsi" w:hAnsiTheme="majorHAnsi" w:cs="Times New Roman"/>
          <w:i/>
          <w:sz w:val="24"/>
          <w:szCs w:val="24"/>
        </w:rPr>
        <w:t>zararlandırıcı</w:t>
      </w:r>
      <w:proofErr w:type="spellEnd"/>
      <w:r w:rsidRPr="001536AC">
        <w:rPr>
          <w:rFonts w:asciiTheme="majorHAnsi" w:hAnsiTheme="majorHAnsi" w:cs="Times New Roman"/>
          <w:i/>
          <w:sz w:val="24"/>
          <w:szCs w:val="24"/>
        </w:rPr>
        <w:t xml:space="preserve"> olaya maruz kalan bir işçinin, olay günü işyerinde, iş yaparken 5-6 metre yüksekten yere düşmesi neticesi iş kazası sonucu %35,2 oranında meslekte kazanma gücünü yitirmiştir. Bilirkişiler İş Kanunu’nun 77. maddesinin öngördüğü koşulları göz önünde tutarak ve özellikle işyerinin niteliğine göre, işyerinde uygulanması gereken İşçi Sağlığı ve İş Güvenliği Tüzüğü’nün ilgili maddelerini incelemek suretiyle işverenin işyerinde alması gerekli önlemlerin neler olduğu, hangi önlemleri aldığı, hangi önlemleri almadığı, alınan önlemlere işçinin uyup uymadığı gibi hususlar ayrıntılı bir biçimde incelemek suretiyle kusurun aidiyeti ve oranı hiçbir kuşku ve duraksamaya yer vermeyecek biçimde saptamadıkları ve maddi olguları yanlış değerlendirdikleri sebebiyle mahkeme kararının bozulmasına”</w:t>
      </w:r>
    </w:p>
    <w:p w:rsidR="00C31E7D" w:rsidRPr="001536AC" w:rsidRDefault="00C31E7D" w:rsidP="0015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rFonts w:asciiTheme="majorHAnsi" w:hAnsiTheme="majorHAnsi" w:cs="Times New Roman"/>
          <w:b/>
          <w:sz w:val="24"/>
          <w:szCs w:val="24"/>
        </w:rPr>
      </w:pPr>
      <w:proofErr w:type="gramStart"/>
      <w:r w:rsidRPr="001536AC">
        <w:rPr>
          <w:rFonts w:asciiTheme="majorHAnsi" w:hAnsiTheme="majorHAnsi" w:cs="Times New Roman"/>
          <w:sz w:val="24"/>
          <w:szCs w:val="24"/>
        </w:rPr>
        <w:t>ifadeleriyle</w:t>
      </w:r>
      <w:proofErr w:type="gramEnd"/>
      <w:r w:rsidRPr="001536AC">
        <w:rPr>
          <w:rFonts w:asciiTheme="majorHAnsi" w:hAnsiTheme="majorHAnsi" w:cs="Times New Roman"/>
          <w:sz w:val="24"/>
          <w:szCs w:val="24"/>
        </w:rPr>
        <w:t>, yüksekte çalışan işçinin kazaya uğraması sonucu işverenin kusurunun tespitinde kanunun öngördüğü ve işyeri niteliğine bağlı olarak işverence alınması gereken önlemler tespit edilmeksizin davanın karara bağlanmasının yerinde olmayacağını belirtilmiştir. Bu nedenle, yerel mahkeme tarafından verilen karar bozulmuştur.</w:t>
      </w:r>
    </w:p>
    <w:p w:rsidR="00E44F73" w:rsidRPr="00E44F73" w:rsidRDefault="00C31E7D" w:rsidP="001536AC">
      <w:pPr>
        <w:tabs>
          <w:tab w:val="left" w:pos="-426"/>
          <w:tab w:val="left" w:pos="142"/>
          <w:tab w:val="left" w:pos="709"/>
        </w:tabs>
        <w:jc w:val="both"/>
        <w:rPr>
          <w:rFonts w:asciiTheme="majorHAnsi" w:hAnsiTheme="majorHAnsi" w:cs="Times New Roman"/>
          <w:b/>
          <w:sz w:val="28"/>
          <w:szCs w:val="28"/>
        </w:rPr>
      </w:pPr>
      <w:r w:rsidRPr="00E44F73">
        <w:rPr>
          <w:rFonts w:asciiTheme="majorHAnsi" w:hAnsiTheme="majorHAnsi" w:cs="Times New Roman"/>
          <w:b/>
          <w:color w:val="000000"/>
          <w:sz w:val="28"/>
          <w:szCs w:val="28"/>
        </w:rPr>
        <w:t xml:space="preserve">Normal vinçler ile oklu, raylı, köprülü, ayaklı köprülü, tek raylı, motorlu seyyar, seyyar </w:t>
      </w:r>
      <w:proofErr w:type="spellStart"/>
      <w:r w:rsidRPr="00E44F73">
        <w:rPr>
          <w:rFonts w:asciiTheme="majorHAnsi" w:hAnsiTheme="majorHAnsi" w:cs="Times New Roman"/>
          <w:b/>
          <w:color w:val="000000"/>
          <w:sz w:val="28"/>
          <w:szCs w:val="28"/>
        </w:rPr>
        <w:t>atelye</w:t>
      </w:r>
      <w:proofErr w:type="spellEnd"/>
      <w:r w:rsidRPr="00E44F73">
        <w:rPr>
          <w:rFonts w:asciiTheme="majorHAnsi" w:hAnsiTheme="majorHAnsi" w:cs="Times New Roman"/>
          <w:b/>
          <w:color w:val="000000"/>
          <w:sz w:val="28"/>
          <w:szCs w:val="28"/>
        </w:rPr>
        <w:t xml:space="preserve"> vinçleri ve platformlu kaldırıcı arabalar, maçunalar, elektrikli, </w:t>
      </w:r>
      <w:proofErr w:type="spellStart"/>
      <w:r w:rsidRPr="00E44F73">
        <w:rPr>
          <w:rFonts w:asciiTheme="majorHAnsi" w:hAnsiTheme="majorHAnsi" w:cs="Times New Roman"/>
          <w:b/>
          <w:color w:val="000000"/>
          <w:sz w:val="28"/>
          <w:szCs w:val="28"/>
        </w:rPr>
        <w:t>pnömatik</w:t>
      </w:r>
      <w:proofErr w:type="spellEnd"/>
      <w:r w:rsidRPr="00E44F73">
        <w:rPr>
          <w:rFonts w:asciiTheme="majorHAnsi" w:hAnsiTheme="majorHAnsi" w:cs="Times New Roman"/>
          <w:b/>
          <w:color w:val="000000"/>
          <w:sz w:val="28"/>
          <w:szCs w:val="28"/>
        </w:rPr>
        <w:t>, hidrolik zincirli ve halatlı palangalar gibi araçlar kaldırma makineleridir. Yapılacak iş gereği bu araçlar inşaatın yapım aşamalarında kullanılması halinde konuyla ilgili mevzuattın yedinci bölümünde sayılan önlemlerin alınması gerekmektedir</w:t>
      </w:r>
      <w:r w:rsidRPr="00E44F73">
        <w:rPr>
          <w:rFonts w:asciiTheme="majorHAnsi" w:hAnsiTheme="majorHAnsi" w:cs="Times New Roman"/>
          <w:b/>
          <w:sz w:val="28"/>
          <w:szCs w:val="28"/>
        </w:rPr>
        <w:t>.</w:t>
      </w:r>
      <w:r w:rsidRPr="00E44F73">
        <w:rPr>
          <w:rStyle w:val="DipnotBavurusu"/>
          <w:rFonts w:asciiTheme="majorHAnsi" w:hAnsiTheme="majorHAnsi"/>
          <w:b/>
          <w:sz w:val="28"/>
          <w:szCs w:val="28"/>
        </w:rPr>
        <w:footnoteReference w:id="15"/>
      </w:r>
      <w:r w:rsidRPr="00E44F73">
        <w:rPr>
          <w:rFonts w:asciiTheme="majorHAnsi" w:hAnsiTheme="majorHAnsi" w:cs="Times New Roman"/>
          <w:b/>
          <w:sz w:val="28"/>
          <w:szCs w:val="28"/>
        </w:rPr>
        <w:t xml:space="preserve"> </w:t>
      </w:r>
    </w:p>
    <w:p w:rsidR="00C31E7D" w:rsidRPr="001536AC" w:rsidRDefault="00C31E7D" w:rsidP="001536AC">
      <w:pPr>
        <w:tabs>
          <w:tab w:val="left" w:pos="-426"/>
          <w:tab w:val="left" w:pos="142"/>
          <w:tab w:val="left" w:pos="709"/>
        </w:tabs>
        <w:jc w:val="both"/>
        <w:rPr>
          <w:rFonts w:asciiTheme="majorHAnsi" w:hAnsiTheme="majorHAnsi" w:cs="Times New Roman"/>
          <w:sz w:val="24"/>
          <w:szCs w:val="24"/>
        </w:rPr>
      </w:pPr>
      <w:r w:rsidRPr="001536AC">
        <w:rPr>
          <w:rFonts w:asciiTheme="majorHAnsi" w:hAnsiTheme="majorHAnsi" w:cs="Times New Roman"/>
          <w:sz w:val="24"/>
          <w:szCs w:val="24"/>
        </w:rPr>
        <w:t xml:space="preserve">Yargıtay 21. Hukuk Dairesinin E. 1998/2055 K. 1998/2444 T. 1.4.1998 kararında, </w:t>
      </w:r>
    </w:p>
    <w:p w:rsidR="00C31E7D" w:rsidRPr="001536AC" w:rsidRDefault="00C31E7D" w:rsidP="001536AC">
      <w:pPr>
        <w:tabs>
          <w:tab w:val="left" w:pos="-426"/>
          <w:tab w:val="left" w:pos="142"/>
          <w:tab w:val="left" w:pos="709"/>
        </w:tabs>
        <w:ind w:left="708"/>
        <w:jc w:val="both"/>
        <w:rPr>
          <w:rFonts w:asciiTheme="majorHAnsi" w:hAnsiTheme="majorHAnsi" w:cs="Times New Roman"/>
          <w:i/>
          <w:sz w:val="24"/>
          <w:szCs w:val="24"/>
        </w:rPr>
      </w:pPr>
      <w:r w:rsidRPr="001536AC">
        <w:rPr>
          <w:rFonts w:asciiTheme="majorHAnsi" w:hAnsiTheme="majorHAnsi" w:cs="Times New Roman"/>
          <w:i/>
          <w:sz w:val="24"/>
          <w:szCs w:val="24"/>
        </w:rPr>
        <w:lastRenderedPageBreak/>
        <w:t xml:space="preserve">“... </w:t>
      </w:r>
      <w:proofErr w:type="spellStart"/>
      <w:r w:rsidRPr="001536AC">
        <w:rPr>
          <w:rFonts w:asciiTheme="majorHAnsi" w:hAnsiTheme="majorHAnsi" w:cs="Times New Roman"/>
          <w:i/>
          <w:sz w:val="24"/>
          <w:szCs w:val="24"/>
        </w:rPr>
        <w:t>zararlandırıcı</w:t>
      </w:r>
      <w:proofErr w:type="spellEnd"/>
      <w:r w:rsidRPr="001536AC">
        <w:rPr>
          <w:rFonts w:asciiTheme="majorHAnsi" w:hAnsiTheme="majorHAnsi" w:cs="Times New Roman"/>
          <w:i/>
          <w:sz w:val="24"/>
          <w:szCs w:val="24"/>
        </w:rPr>
        <w:t xml:space="preserve"> olaya maruz kalan işçi vinç söküm işinde çalışırken vincin altında kalarak iş kazası sonucu ölmüştür. Alınan bilirkişi raporunun ilgili mevzuat hükümlerince, özellikle işyerinin niteliğine göre, işyerinde uygulanması gereken İşçi Sağlığı Ve İş Güvenliği Tüzüğü’nün ilgili maddelerini incelemek suretiyle, işverenin, işyerinde alması gerekli önlemlerin neler olduğu, hangi önlemleri aldığı, hangi önlemleri almadığı, alınan önlemlere işçinin uyup uymadığı gibi hususlar ayrıntılı bir biçimde incelemek suretiyle kusurun aidiyeti ve oranı hiçbir kuşku ve duraksamaya yer vermeyecek biçimde araştırılmadığı gerekçesiyle hükmün bozulmasına...”</w:t>
      </w:r>
    </w:p>
    <w:p w:rsidR="00C31E7D" w:rsidRPr="001536AC" w:rsidRDefault="00C31E7D" w:rsidP="001536AC">
      <w:pPr>
        <w:tabs>
          <w:tab w:val="left" w:pos="-426"/>
          <w:tab w:val="left" w:pos="142"/>
          <w:tab w:val="left" w:pos="709"/>
        </w:tabs>
        <w:jc w:val="both"/>
        <w:rPr>
          <w:rFonts w:asciiTheme="majorHAnsi" w:hAnsiTheme="majorHAnsi"/>
          <w:sz w:val="24"/>
          <w:szCs w:val="24"/>
        </w:rPr>
      </w:pPr>
      <w:proofErr w:type="gramStart"/>
      <w:r w:rsidRPr="001536AC">
        <w:rPr>
          <w:rFonts w:asciiTheme="majorHAnsi" w:hAnsiTheme="majorHAnsi" w:cs="Times New Roman"/>
          <w:sz w:val="24"/>
          <w:szCs w:val="24"/>
        </w:rPr>
        <w:t>ifadeleriyle</w:t>
      </w:r>
      <w:proofErr w:type="gramEnd"/>
      <w:r w:rsidRPr="001536AC">
        <w:rPr>
          <w:rFonts w:asciiTheme="majorHAnsi" w:hAnsiTheme="majorHAnsi" w:cs="Times New Roman"/>
          <w:sz w:val="24"/>
          <w:szCs w:val="24"/>
        </w:rPr>
        <w:t xml:space="preserve">, işverenin gerekli önlemleri alıp almadığına dair detaylı inceleme yapılmaksızın verilen yerel mahkemece hükmün bozulmasına karar verilmiştir. Öte yandan, eğer işin gereği olarak yükün elle taşınması kaçınılmazsa, işveren ilgili Yönetmelik </w:t>
      </w:r>
      <w:r w:rsidR="001213D6" w:rsidRPr="001536AC">
        <w:rPr>
          <w:rFonts w:asciiTheme="majorHAnsi" w:hAnsiTheme="majorHAnsi" w:cs="Times New Roman"/>
          <w:sz w:val="24"/>
          <w:szCs w:val="24"/>
        </w:rPr>
        <w:t>Ek. I’de</w:t>
      </w:r>
      <w:r w:rsidRPr="001536AC">
        <w:rPr>
          <w:rFonts w:asciiTheme="majorHAnsi" w:hAnsiTheme="majorHAnsi" w:cs="Times New Roman"/>
          <w:sz w:val="24"/>
          <w:szCs w:val="24"/>
        </w:rPr>
        <w:t xml:space="preserve"> yer alan hususları dikkate alarak elle taşımadan kaynaklanan riski azaltmak için uygun yöntemler kullanılmasını sağlayacak ve gerekli düzenlemeleri yapacaktır</w:t>
      </w:r>
      <w:r w:rsidRPr="001536AC">
        <w:rPr>
          <w:rFonts w:asciiTheme="majorHAnsi" w:hAnsiTheme="majorHAnsi"/>
          <w:sz w:val="24"/>
          <w:szCs w:val="24"/>
        </w:rPr>
        <w:t>.</w:t>
      </w:r>
      <w:r w:rsidRPr="001536AC">
        <w:rPr>
          <w:rFonts w:asciiTheme="majorHAnsi" w:hAnsiTheme="majorHAnsi"/>
          <w:color w:val="000000"/>
          <w:sz w:val="24"/>
          <w:szCs w:val="24"/>
        </w:rPr>
        <w:t xml:space="preserve"> </w:t>
      </w:r>
      <w:r w:rsidRPr="001536AC">
        <w:rPr>
          <w:rStyle w:val="DipnotBavurusu"/>
          <w:rFonts w:asciiTheme="majorHAnsi" w:hAnsiTheme="majorHAnsi"/>
          <w:sz w:val="24"/>
          <w:szCs w:val="24"/>
        </w:rPr>
        <w:footnoteReference w:id="16"/>
      </w:r>
      <w:r w:rsidRPr="001536AC">
        <w:rPr>
          <w:rFonts w:asciiTheme="majorHAnsi" w:hAnsiTheme="majorHAnsi"/>
          <w:sz w:val="24"/>
          <w:szCs w:val="24"/>
        </w:rPr>
        <w:t xml:space="preserve">  </w:t>
      </w:r>
    </w:p>
    <w:p w:rsidR="00E44F73" w:rsidRDefault="00C31E7D" w:rsidP="001536AC">
      <w:pPr>
        <w:pStyle w:val="AralkYo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imes New Roman"/>
          <w:sz w:val="24"/>
          <w:szCs w:val="24"/>
        </w:rPr>
      </w:pPr>
      <w:r w:rsidRPr="001536AC">
        <w:rPr>
          <w:rFonts w:asciiTheme="majorHAnsi" w:hAnsiTheme="majorHAnsi" w:cs="Times New Roman"/>
          <w:sz w:val="24"/>
          <w:szCs w:val="24"/>
        </w:rPr>
        <w:t xml:space="preserve">Tüm yüksek gerilimli kuvvetli akım tesislerinde teknik konulardan sorumlu elektrik mühendisi olmalıdır. 154 KV ve daha büyük kuvvetli akım tesislerinde işletme sorumlusu olarak en az bir elektrik mühendisi bulundurulmalıdır. Bu mühendisin iş güvenliği ve iş emniyeti açısından sorumluluğu, tesiste uyulması gereken iş güvenliği yöntemlerini tespit etmek, emniyetli bir işletme için uyulması gerekli kuralları belirlemek ve gerekli araç gereçleri tespit ederek söz konusu kurallara uyulması yönünde denetlemeler yapmaktır. </w:t>
      </w:r>
    </w:p>
    <w:p w:rsidR="00E44F73" w:rsidRDefault="00E44F73" w:rsidP="001536AC">
      <w:pPr>
        <w:pStyle w:val="AralkYo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imes New Roman"/>
          <w:sz w:val="24"/>
          <w:szCs w:val="24"/>
        </w:rPr>
      </w:pPr>
    </w:p>
    <w:p w:rsidR="00C31E7D" w:rsidRPr="00E44F73" w:rsidRDefault="00C31E7D" w:rsidP="001536AC">
      <w:pPr>
        <w:pStyle w:val="AralkYo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imes New Roman"/>
          <w:b/>
          <w:sz w:val="28"/>
          <w:szCs w:val="28"/>
        </w:rPr>
      </w:pPr>
      <w:r w:rsidRPr="00E44F73">
        <w:rPr>
          <w:rFonts w:asciiTheme="majorHAnsi" w:hAnsiTheme="majorHAnsi" w:cs="Times New Roman"/>
          <w:b/>
          <w:sz w:val="28"/>
          <w:szCs w:val="28"/>
        </w:rPr>
        <w:t>Kuvvetli akım tesislerinde yapım, bakım ve işletme esnasında işi yapan işçinin kişisel hatalarından oluşacak kazalarda bu mühendise hukuki sorumluluk yüklenemez. Bu tür tesislerde, yeterli güvenlik önlemleri alınmadan ve özel araçlar kullanılmadan yüksek gerilim altında hiçbir şekilde çalışma yapılamaz.</w:t>
      </w:r>
    </w:p>
    <w:p w:rsidR="00C31E7D" w:rsidRPr="001536AC" w:rsidRDefault="00C31E7D" w:rsidP="001536AC">
      <w:pPr>
        <w:pStyle w:val="AralkYo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92"/>
        <w:jc w:val="both"/>
        <w:rPr>
          <w:rFonts w:asciiTheme="majorHAnsi" w:hAnsiTheme="majorHAnsi" w:cs="Times New Roman"/>
          <w:sz w:val="24"/>
          <w:szCs w:val="24"/>
        </w:rPr>
      </w:pPr>
    </w:p>
    <w:p w:rsidR="00C31E7D" w:rsidRPr="001536AC" w:rsidRDefault="00C31E7D" w:rsidP="001536AC">
      <w:pPr>
        <w:pStyle w:val="AralkYo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cs="Times New Roman"/>
          <w:sz w:val="24"/>
          <w:szCs w:val="24"/>
        </w:rPr>
      </w:pPr>
      <w:r w:rsidRPr="001536AC">
        <w:rPr>
          <w:rFonts w:asciiTheme="majorHAnsi" w:hAnsiTheme="majorHAnsi" w:cs="Times New Roman"/>
          <w:sz w:val="24"/>
          <w:szCs w:val="24"/>
        </w:rPr>
        <w:t xml:space="preserve">Kuvvetli akım tesislerinde yüksek gerilim altında ancak Enerji ve Tabii Kaynaklar Bakanlığı'nca yetkilendirilmiş olan kurum ve kuruluşlar tarafından bu amaçla açılmış olan eğitim kurslarını bitirerek "Kuvvetli Akım Tesisleri'nde Yüksek Gerilim Altında Çalışma İzin Belgesi" alan elektrikle ilgili fen adamları ya da bir mühendisin sorumluluğu ve gözetimi altında olmak üzere öteki görevliler çalışma yapabilir. Gerilim altında olmayan tesis bölümlerinde çalışılması durumunda işveren, gerilim altında bulunan öteki bölümler nedeniyle çalışanların her hangi bir tehlikeye uğramaması için gerekli </w:t>
      </w:r>
      <w:r w:rsidRPr="001536AC">
        <w:rPr>
          <w:rFonts w:asciiTheme="majorHAnsi" w:hAnsiTheme="majorHAnsi" w:cs="Times New Roman"/>
          <w:sz w:val="24"/>
          <w:szCs w:val="24"/>
        </w:rPr>
        <w:lastRenderedPageBreak/>
        <w:t>önlemleri almakla mükelleftir. Kuvvetli akım tesislerinde yüksek gerilim altında işçi çalıştırılacak olması durumunda işçilerin güvenliğini sağlamak için;</w:t>
      </w:r>
    </w:p>
    <w:p w:rsidR="00C31E7D" w:rsidRPr="001536AC" w:rsidRDefault="00C31E7D" w:rsidP="001536AC">
      <w:pPr>
        <w:pStyle w:val="AralkYok"/>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hAnsiTheme="majorHAnsi"/>
          <w:b/>
          <w:sz w:val="24"/>
          <w:szCs w:val="24"/>
        </w:rPr>
      </w:pPr>
    </w:p>
    <w:p w:rsidR="00C31E7D" w:rsidRPr="001536AC" w:rsidRDefault="00C31E7D" w:rsidP="001536AC">
      <w:pPr>
        <w:pStyle w:val="AralkYok"/>
        <w:numPr>
          <w:ilvl w:val="1"/>
          <w:numId w:val="3"/>
        </w:numPr>
        <w:tabs>
          <w:tab w:val="left" w:pos="567"/>
        </w:tabs>
        <w:spacing w:line="276" w:lineRule="auto"/>
        <w:ind w:left="851" w:hanging="425"/>
        <w:rPr>
          <w:rFonts w:asciiTheme="majorHAnsi" w:hAnsiTheme="majorHAnsi" w:cs="Times New Roman"/>
          <w:sz w:val="24"/>
          <w:szCs w:val="24"/>
        </w:rPr>
      </w:pPr>
      <w:r w:rsidRPr="001536AC">
        <w:rPr>
          <w:rFonts w:asciiTheme="majorHAnsi" w:hAnsiTheme="majorHAnsi" w:cs="Times New Roman"/>
          <w:sz w:val="24"/>
          <w:szCs w:val="24"/>
        </w:rPr>
        <w:t>Gerilim altındaki tesis bölümlerinin kapatılması ya da yalıtkan bir kılıfla örtülmesi,</w:t>
      </w:r>
    </w:p>
    <w:p w:rsidR="00C31E7D" w:rsidRPr="001536AC" w:rsidRDefault="00C31E7D" w:rsidP="001536AC">
      <w:pPr>
        <w:pStyle w:val="AralkYok"/>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hanging="425"/>
        <w:rPr>
          <w:rFonts w:asciiTheme="majorHAnsi" w:hAnsiTheme="majorHAnsi" w:cs="Times New Roman"/>
          <w:sz w:val="24"/>
          <w:szCs w:val="24"/>
        </w:rPr>
      </w:pPr>
      <w:r w:rsidRPr="001536AC">
        <w:rPr>
          <w:rFonts w:asciiTheme="majorHAnsi" w:hAnsiTheme="majorHAnsi" w:cs="Times New Roman"/>
          <w:sz w:val="24"/>
          <w:szCs w:val="24"/>
        </w:rPr>
        <w:t>Çalışma sırasında sürekli gözetim yapılması,</w:t>
      </w:r>
    </w:p>
    <w:p w:rsidR="00C31E7D" w:rsidRPr="001536AC" w:rsidRDefault="00C31E7D" w:rsidP="001536AC">
      <w:pPr>
        <w:pStyle w:val="AralkYok"/>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hanging="425"/>
        <w:rPr>
          <w:rFonts w:asciiTheme="majorHAnsi" w:hAnsiTheme="majorHAnsi" w:cs="Times New Roman"/>
          <w:sz w:val="24"/>
          <w:szCs w:val="24"/>
        </w:rPr>
      </w:pPr>
      <w:r w:rsidRPr="001536AC">
        <w:rPr>
          <w:rFonts w:asciiTheme="majorHAnsi" w:hAnsiTheme="majorHAnsi" w:cs="Times New Roman"/>
          <w:sz w:val="24"/>
          <w:szCs w:val="24"/>
        </w:rPr>
        <w:t>Çalışma yapılan yerin bir engelle çevrilmesi,</w:t>
      </w:r>
    </w:p>
    <w:p w:rsidR="00C31E7D" w:rsidRPr="001536AC" w:rsidRDefault="00C31E7D" w:rsidP="001536AC">
      <w:pPr>
        <w:pStyle w:val="AralkYok"/>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hanging="425"/>
        <w:rPr>
          <w:rFonts w:asciiTheme="majorHAnsi" w:hAnsiTheme="majorHAnsi" w:cs="Times New Roman"/>
          <w:sz w:val="24"/>
          <w:szCs w:val="24"/>
        </w:rPr>
      </w:pPr>
      <w:r w:rsidRPr="001536AC">
        <w:rPr>
          <w:rFonts w:asciiTheme="majorHAnsi" w:hAnsiTheme="majorHAnsi" w:cs="Times New Roman"/>
          <w:sz w:val="24"/>
          <w:szCs w:val="24"/>
        </w:rPr>
        <w:t>Bakım-onarım çalışmaları sırasında çalışanların hayatının korunması açısından gerilimin kesilmesi,</w:t>
      </w:r>
    </w:p>
    <w:p w:rsidR="00C31E7D" w:rsidRPr="001536AC" w:rsidRDefault="00C31E7D" w:rsidP="001536AC">
      <w:pPr>
        <w:pStyle w:val="AralkYok"/>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hanging="425"/>
        <w:rPr>
          <w:rFonts w:asciiTheme="majorHAnsi" w:hAnsiTheme="majorHAnsi" w:cs="Times New Roman"/>
          <w:sz w:val="24"/>
          <w:szCs w:val="24"/>
        </w:rPr>
      </w:pPr>
      <w:r w:rsidRPr="001536AC">
        <w:rPr>
          <w:rFonts w:asciiTheme="majorHAnsi" w:hAnsiTheme="majorHAnsi" w:cs="Times New Roman"/>
          <w:sz w:val="24"/>
          <w:szCs w:val="24"/>
        </w:rPr>
        <w:t>Tekrar gerilim verilmesinin önlenmesi,</w:t>
      </w:r>
    </w:p>
    <w:p w:rsidR="00C31E7D" w:rsidRPr="001536AC" w:rsidRDefault="00C31E7D" w:rsidP="001536AC">
      <w:pPr>
        <w:pStyle w:val="AralkYok"/>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hanging="425"/>
        <w:rPr>
          <w:rFonts w:asciiTheme="majorHAnsi" w:hAnsiTheme="majorHAnsi" w:cs="Times New Roman"/>
          <w:sz w:val="24"/>
          <w:szCs w:val="24"/>
        </w:rPr>
      </w:pPr>
      <w:r w:rsidRPr="001536AC">
        <w:rPr>
          <w:rFonts w:asciiTheme="majorHAnsi" w:hAnsiTheme="majorHAnsi" w:cs="Times New Roman"/>
          <w:sz w:val="24"/>
          <w:szCs w:val="24"/>
        </w:rPr>
        <w:t>Çalışılacak yerde gerilim olmadığının kontrol edilmesi,</w:t>
      </w:r>
    </w:p>
    <w:p w:rsidR="00C31E7D" w:rsidRPr="001536AC" w:rsidRDefault="00C31E7D" w:rsidP="001536AC">
      <w:pPr>
        <w:pStyle w:val="AralkYok"/>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hanging="425"/>
        <w:jc w:val="both"/>
        <w:rPr>
          <w:rFonts w:asciiTheme="majorHAnsi" w:hAnsiTheme="majorHAnsi" w:cs="Times New Roman"/>
          <w:sz w:val="24"/>
          <w:szCs w:val="24"/>
        </w:rPr>
      </w:pPr>
      <w:r w:rsidRPr="001536AC">
        <w:rPr>
          <w:rFonts w:asciiTheme="majorHAnsi" w:hAnsiTheme="majorHAnsi" w:cs="Times New Roman"/>
          <w:sz w:val="24"/>
          <w:szCs w:val="24"/>
        </w:rPr>
        <w:t>Çalışılan bölüme yakın yerlerde, işletme esnasında gerilim altında bulunması gerekli başka bölümler varsa, bu bölümlerdeki gerilimli kısımlara dokunmayı önleyecek önlemler alınması,</w:t>
      </w:r>
    </w:p>
    <w:p w:rsidR="00C31E7D" w:rsidRPr="001536AC" w:rsidRDefault="00C31E7D" w:rsidP="001536AC">
      <w:pPr>
        <w:pStyle w:val="AralkYok"/>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hanging="425"/>
        <w:jc w:val="both"/>
        <w:rPr>
          <w:rFonts w:asciiTheme="majorHAnsi" w:hAnsiTheme="majorHAnsi" w:cs="Times New Roman"/>
          <w:sz w:val="24"/>
          <w:szCs w:val="24"/>
        </w:rPr>
      </w:pPr>
      <w:r w:rsidRPr="001536AC">
        <w:rPr>
          <w:rFonts w:asciiTheme="majorHAnsi" w:hAnsiTheme="majorHAnsi" w:cs="Times New Roman"/>
          <w:sz w:val="24"/>
          <w:szCs w:val="24"/>
        </w:rPr>
        <w:t xml:space="preserve">Kısa devre etme ve topraklama işlemlerinin yapılması gerekmektedir. </w:t>
      </w:r>
      <w:r w:rsidRPr="001536AC">
        <w:rPr>
          <w:rStyle w:val="DipnotBavurusu"/>
          <w:rFonts w:asciiTheme="majorHAnsi" w:hAnsiTheme="majorHAnsi"/>
          <w:sz w:val="24"/>
          <w:szCs w:val="24"/>
        </w:rPr>
        <w:footnoteReference w:id="17"/>
      </w:r>
      <w:r w:rsidRPr="001536AC">
        <w:rPr>
          <w:rFonts w:asciiTheme="majorHAnsi" w:hAnsiTheme="majorHAnsi" w:cs="Times New Roman"/>
          <w:sz w:val="24"/>
          <w:szCs w:val="24"/>
        </w:rPr>
        <w:t xml:space="preserve"> </w:t>
      </w:r>
    </w:p>
    <w:p w:rsidR="00E44F73" w:rsidRDefault="00E44F73" w:rsidP="001536AC">
      <w:pPr>
        <w:tabs>
          <w:tab w:val="left" w:pos="-426"/>
          <w:tab w:val="left" w:pos="142"/>
          <w:tab w:val="left" w:pos="709"/>
        </w:tabs>
        <w:jc w:val="both"/>
        <w:rPr>
          <w:rFonts w:asciiTheme="majorHAnsi" w:hAnsiTheme="majorHAnsi" w:cs="Times New Roman"/>
          <w:b/>
          <w:sz w:val="28"/>
          <w:szCs w:val="28"/>
        </w:rPr>
      </w:pPr>
    </w:p>
    <w:p w:rsidR="00C31E7D" w:rsidRPr="00E44F73" w:rsidRDefault="00C31E7D" w:rsidP="001536AC">
      <w:pPr>
        <w:tabs>
          <w:tab w:val="left" w:pos="-426"/>
          <w:tab w:val="left" w:pos="142"/>
          <w:tab w:val="left" w:pos="709"/>
        </w:tabs>
        <w:jc w:val="both"/>
        <w:rPr>
          <w:rFonts w:asciiTheme="majorHAnsi" w:hAnsiTheme="majorHAnsi" w:cs="Times New Roman"/>
          <w:b/>
          <w:sz w:val="28"/>
          <w:szCs w:val="28"/>
        </w:rPr>
      </w:pPr>
      <w:r w:rsidRPr="00E44F73">
        <w:rPr>
          <w:rFonts w:asciiTheme="majorHAnsi" w:hAnsiTheme="majorHAnsi" w:cs="Times New Roman"/>
          <w:b/>
          <w:sz w:val="28"/>
          <w:szCs w:val="28"/>
        </w:rPr>
        <w:t xml:space="preserve">Elektrik dağıtım faaliyetleri yürütülürken, risk doğuracak durumlara karşı İşçi Sağlığı ve İş Güvenliği Tüzüğü’nün Beşinci Kısmı’nın Beşinci Bölümü’nde yer alan güvenlik tedbirlerinin göz önüne alınması ve zorunlu olanların uygulanması gerekmektedir. Ayrıca, bütün iş ekipmanları, işçilerin doğrudan veya dolaylı olarak elektrikle temas riskinden korunmasına uygun olarak düzenlenmelidir </w:t>
      </w:r>
      <w:r w:rsidRPr="00E44F73">
        <w:rPr>
          <w:rStyle w:val="DipnotBavurusu"/>
          <w:rFonts w:asciiTheme="majorHAnsi" w:hAnsiTheme="majorHAnsi"/>
          <w:b/>
          <w:sz w:val="28"/>
          <w:szCs w:val="28"/>
        </w:rPr>
        <w:footnoteReference w:id="18"/>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 xml:space="preserve">Kullanımı sırasında yıldırım düşmesi ihtimali bulunan iş ekipmanının yıldırım etkilerine karşı uygun araçlarla korunması ve paratoner kurulması gerekmektedir. İnşaat alanında yüksek yapılar ve vinçler bulunacağından dolayı bu hüküm önem taşımaktadır. </w:t>
      </w:r>
      <w:r w:rsidRPr="001536AC">
        <w:rPr>
          <w:rStyle w:val="DipnotBavurusu"/>
          <w:rFonts w:asciiTheme="majorHAnsi" w:hAnsiTheme="majorHAnsi"/>
          <w:sz w:val="24"/>
          <w:szCs w:val="24"/>
        </w:rPr>
        <w:footnoteReference w:id="19"/>
      </w:r>
    </w:p>
    <w:p w:rsidR="00C31E7D" w:rsidRPr="00E44F73" w:rsidRDefault="00C31E7D" w:rsidP="001536AC">
      <w:pPr>
        <w:tabs>
          <w:tab w:val="left" w:pos="-426"/>
          <w:tab w:val="left" w:pos="142"/>
          <w:tab w:val="left" w:pos="709"/>
        </w:tabs>
        <w:jc w:val="both"/>
        <w:rPr>
          <w:rFonts w:asciiTheme="majorHAnsi" w:hAnsiTheme="majorHAnsi" w:cs="Times New Roman"/>
          <w:b/>
          <w:sz w:val="28"/>
          <w:szCs w:val="28"/>
        </w:rPr>
      </w:pPr>
      <w:r w:rsidRPr="00E44F73">
        <w:rPr>
          <w:rFonts w:asciiTheme="majorHAnsi" w:hAnsiTheme="majorHAnsi" w:cs="Times New Roman"/>
          <w:b/>
          <w:sz w:val="28"/>
          <w:szCs w:val="28"/>
        </w:rPr>
        <w:t xml:space="preserve">İş sırasında çok fazla gürültü çıkıyorsa ve bu ilgili yönetmelik kapsamında </w:t>
      </w:r>
      <w:proofErr w:type="spellStart"/>
      <w:r w:rsidRPr="00E44F73">
        <w:rPr>
          <w:rFonts w:asciiTheme="majorHAnsi" w:hAnsiTheme="majorHAnsi" w:cs="Times New Roman"/>
          <w:b/>
          <w:sz w:val="28"/>
          <w:szCs w:val="28"/>
        </w:rPr>
        <w:t>maruziyet</w:t>
      </w:r>
      <w:proofErr w:type="spellEnd"/>
      <w:r w:rsidRPr="00E44F73">
        <w:rPr>
          <w:rFonts w:asciiTheme="majorHAnsi" w:hAnsiTheme="majorHAnsi" w:cs="Times New Roman"/>
          <w:b/>
          <w:sz w:val="28"/>
          <w:szCs w:val="28"/>
        </w:rPr>
        <w:t xml:space="preserve"> sınır değerinden fazlaysa ve işçinin sağlığını olumsuz etkiliyorsa, işveren yönetmelikle öngörülen </w:t>
      </w:r>
      <w:proofErr w:type="spellStart"/>
      <w:r w:rsidRPr="00E44F73">
        <w:rPr>
          <w:rFonts w:asciiTheme="majorHAnsi" w:hAnsiTheme="majorHAnsi" w:cs="Times New Roman"/>
          <w:b/>
          <w:sz w:val="28"/>
          <w:szCs w:val="28"/>
        </w:rPr>
        <w:t>maruziyetin</w:t>
      </w:r>
      <w:proofErr w:type="spellEnd"/>
      <w:r w:rsidRPr="00E44F73">
        <w:rPr>
          <w:rFonts w:asciiTheme="majorHAnsi" w:hAnsiTheme="majorHAnsi" w:cs="Times New Roman"/>
          <w:b/>
          <w:sz w:val="28"/>
          <w:szCs w:val="28"/>
        </w:rPr>
        <w:t xml:space="preserve"> azaltılması ve önlenmesi ile ilgili elinden geleni yapmalıdır.</w:t>
      </w:r>
      <w:r w:rsidRPr="00E44F73">
        <w:rPr>
          <w:rStyle w:val="DipnotBavurusu"/>
          <w:rFonts w:asciiTheme="majorHAnsi" w:hAnsiTheme="majorHAnsi"/>
          <w:b/>
          <w:sz w:val="28"/>
          <w:szCs w:val="28"/>
        </w:rPr>
        <w:footnoteReference w:id="20"/>
      </w:r>
    </w:p>
    <w:p w:rsidR="00C31E7D" w:rsidRPr="001536AC" w:rsidRDefault="00C31E7D" w:rsidP="001536AC">
      <w:pPr>
        <w:tabs>
          <w:tab w:val="left" w:pos="-426"/>
          <w:tab w:val="left" w:pos="142"/>
          <w:tab w:val="left" w:pos="709"/>
        </w:tabs>
        <w:jc w:val="both"/>
        <w:rPr>
          <w:rFonts w:asciiTheme="majorHAnsi" w:hAnsiTheme="majorHAnsi" w:cs="Times New Roman"/>
          <w:sz w:val="24"/>
          <w:szCs w:val="24"/>
        </w:rPr>
      </w:pPr>
      <w:r w:rsidRPr="001536AC">
        <w:rPr>
          <w:rFonts w:asciiTheme="majorHAnsi" w:hAnsiTheme="majorHAnsi" w:cs="Times New Roman"/>
          <w:sz w:val="24"/>
          <w:szCs w:val="24"/>
        </w:rPr>
        <w:t xml:space="preserve">Ağır ve tehlikeli işlerin yapılmadığı yerlerde gürültü derecesi 80 desibeli geçmemelidir. Daha çok gürültülü çalışmayı gerektiren işlerin yapıldığı yerlerde gürültü derecesinin en </w:t>
      </w:r>
      <w:r w:rsidRPr="001536AC">
        <w:rPr>
          <w:rFonts w:asciiTheme="majorHAnsi" w:hAnsiTheme="majorHAnsi" w:cs="Times New Roman"/>
          <w:sz w:val="24"/>
          <w:szCs w:val="24"/>
        </w:rPr>
        <w:lastRenderedPageBreak/>
        <w:t xml:space="preserve">çok 95 desibel olabileceği fakat bu durumda işçilerin başlık, kulaklık veya kulak tıkaçları gibi uygun koruyucu araç ve gereçlerin verileceği öngörülmüştür. </w:t>
      </w:r>
      <w:r w:rsidRPr="001536AC">
        <w:rPr>
          <w:rStyle w:val="DipnotBavurusu"/>
          <w:rFonts w:asciiTheme="majorHAnsi" w:hAnsiTheme="majorHAnsi"/>
          <w:sz w:val="24"/>
          <w:szCs w:val="24"/>
        </w:rPr>
        <w:footnoteReference w:id="21"/>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Çalışma sahasında motorlu taşıtlar ve makine trafiğinin bulunması durumunda trafik kurallarına uygun düzenleme yapılması gerekmektedir.</w:t>
      </w:r>
      <w:r w:rsidRPr="001536AC">
        <w:rPr>
          <w:rStyle w:val="DipnotBavurusu"/>
          <w:rFonts w:asciiTheme="majorHAnsi" w:hAnsiTheme="majorHAnsi"/>
          <w:sz w:val="24"/>
          <w:szCs w:val="24"/>
        </w:rPr>
        <w:footnoteReference w:id="22"/>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 xml:space="preserve">Yapılan işin özelliği nedeniyle malzeme veya işçilerin düşme riski bulunan tehlikeli alanlara görevli olmayan kişileri girmesi uygun araç ve gereçlerle girmesi engellenmelidir. Tehlikeli alanlara girme yetkisi olan kişilerin korunması için uygun önlemler alınmalı, bu alanlar açıkça belirlenmelidir. </w:t>
      </w:r>
      <w:r w:rsidRPr="001536AC">
        <w:rPr>
          <w:rStyle w:val="DipnotBavurusu"/>
          <w:rFonts w:asciiTheme="majorHAnsi" w:hAnsiTheme="majorHAnsi"/>
          <w:sz w:val="24"/>
          <w:szCs w:val="24"/>
        </w:rPr>
        <w:footnoteReference w:id="23"/>
      </w:r>
      <w:r w:rsidRPr="001536AC">
        <w:rPr>
          <w:rFonts w:asciiTheme="majorHAnsi" w:hAnsiTheme="majorHAnsi" w:cs="Times New Roman"/>
          <w:i/>
          <w:sz w:val="24"/>
          <w:szCs w:val="24"/>
        </w:rPr>
        <w:t xml:space="preserve">. </w:t>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Yargıtay 17. Hukuk Dairesi E. 2005/2063 K. 2005/1156 T. 15.2.2005 kararında, davalı belediyenin açtığı atık su kanalını kapatmadığı ve çevresine herhangi bir işaret koymadığından idarenin yapım ve bakım hizmetlerindeki kusurundan dolayı kaza meydana geldiğini belirterek, sorumluluğu işaretleri koymakla yükümlü olan idareye yüklemiştir.</w:t>
      </w:r>
    </w:p>
    <w:p w:rsidR="00C31E7D" w:rsidRPr="001536AC" w:rsidRDefault="00C31E7D" w:rsidP="001536AC">
      <w:pPr>
        <w:tabs>
          <w:tab w:val="left" w:pos="-426"/>
          <w:tab w:val="left" w:pos="142"/>
        </w:tabs>
        <w:jc w:val="both"/>
        <w:rPr>
          <w:rFonts w:asciiTheme="majorHAnsi" w:hAnsiTheme="majorHAnsi" w:cs="Times New Roman"/>
          <w:sz w:val="24"/>
          <w:szCs w:val="24"/>
        </w:rPr>
      </w:pPr>
      <w:r w:rsidRPr="001536AC">
        <w:rPr>
          <w:rFonts w:asciiTheme="majorHAnsi" w:hAnsiTheme="majorHAnsi" w:cs="Times New Roman"/>
          <w:sz w:val="24"/>
          <w:szCs w:val="24"/>
        </w:rPr>
        <w:t>Engellere çarpma, düşme ya da nesnelerin düşme tehlikesinin bulunduğu yerler; işletme tesisleri için işçilerin çalışmaları esnasında dolaştıkları bölgeler birbirini takip eden sarı ve siyah ya da kırmızı ve beyaz renk şeritleriyle işaretlenmelidir. İşaretlerin boyutu, engelin ya da tehlikeli boyutun büyüklüğü ile orantılı olmalıdır.</w:t>
      </w:r>
      <w:r w:rsidRPr="001536AC">
        <w:rPr>
          <w:rStyle w:val="DipnotBavurusu"/>
          <w:rFonts w:asciiTheme="majorHAnsi" w:hAnsiTheme="majorHAnsi"/>
          <w:sz w:val="24"/>
          <w:szCs w:val="24"/>
        </w:rPr>
        <w:footnoteReference w:id="24"/>
      </w:r>
      <w:r w:rsidRPr="001536AC">
        <w:rPr>
          <w:rFonts w:asciiTheme="majorHAnsi" w:hAnsiTheme="majorHAnsi" w:cs="Times New Roman"/>
          <w:sz w:val="24"/>
          <w:szCs w:val="24"/>
        </w:rPr>
        <w:t xml:space="preserve"> Yargıtay 4. Hukuk Dairesi’nin E. 1977/11751 K. 1978/10809 T. 10.02.1978 kararı uyarınca; işveren, vincin çalıştığı tehlikeli alanını girilmesi yasak mıntıka olarak sadece ilân etmekle kalmayıp, o alana başkalarının girmesini önleyecek sorumlu bir kimse koyup görevlendirseydi ve görevlendirdiği kişi de görevini özenle yerine getirip hiç kimseyi söz konusu yasak mıntıkaya sokmasaydı, imalat hatası yüzünden taşıma halkası kopan aşkın başkalarına zarar vermesini kolaylıkla önleyebileceğini karara bağlamıştır.</w:t>
      </w:r>
    </w:p>
    <w:p w:rsidR="00E44F73" w:rsidRPr="00E44F73" w:rsidRDefault="00C31E7D" w:rsidP="0015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rFonts w:asciiTheme="majorHAnsi" w:hAnsiTheme="majorHAnsi" w:cs="Times New Roman"/>
          <w:b/>
          <w:sz w:val="28"/>
          <w:szCs w:val="28"/>
        </w:rPr>
      </w:pPr>
      <w:r w:rsidRPr="00E44F73">
        <w:rPr>
          <w:rFonts w:asciiTheme="majorHAnsi" w:hAnsiTheme="majorHAnsi" w:cs="Times New Roman"/>
          <w:b/>
          <w:sz w:val="28"/>
          <w:szCs w:val="28"/>
        </w:rPr>
        <w:t>İşveren, işyerinde kullanılacak iş ekipmanının yapılacak işe uygun olması ve bu ekipmanın işçilerin sağlık ve güvenliğine zarar vermemesi için gerekli tüm tedbirleri almakla yükümlüdür.</w:t>
      </w:r>
    </w:p>
    <w:p w:rsidR="00C31E7D" w:rsidRPr="001536AC" w:rsidRDefault="00C31E7D" w:rsidP="00153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rFonts w:asciiTheme="majorHAnsi" w:hAnsiTheme="majorHAnsi" w:cs="Times New Roman"/>
          <w:sz w:val="24"/>
          <w:szCs w:val="24"/>
        </w:rPr>
      </w:pPr>
      <w:r w:rsidRPr="001536AC">
        <w:rPr>
          <w:rFonts w:asciiTheme="majorHAnsi" w:hAnsiTheme="majorHAnsi" w:cs="Times New Roman"/>
          <w:sz w:val="24"/>
          <w:szCs w:val="24"/>
        </w:rPr>
        <w:t xml:space="preserve"> İşveren, (a) iş ekipmanını seçerken işyerindeki özel çalışma şartlarını, sağlık ve güvenlik yönünden tehlikeleri göz önünde bulundurarak, bu ekipmanın kullanımının ek bir tehlike oluşturmamasına dikkat edecektir. (b) İş ekipmanının, çalışanların sağlık ve güvenliği yönünden tamamen tehlikesiz olması sağlanamıyorsa, riski en aza indirecek önlemleri alacaktır. </w:t>
      </w:r>
      <w:r w:rsidRPr="001536AC">
        <w:rPr>
          <w:rStyle w:val="DipnotBavurusu"/>
          <w:rFonts w:asciiTheme="majorHAnsi" w:hAnsiTheme="majorHAnsi"/>
          <w:sz w:val="24"/>
          <w:szCs w:val="24"/>
        </w:rPr>
        <w:footnoteReference w:id="25"/>
      </w:r>
    </w:p>
    <w:p w:rsidR="00C31E7D" w:rsidRPr="001536AC" w:rsidRDefault="00C31E7D" w:rsidP="001536AC">
      <w:pPr>
        <w:tabs>
          <w:tab w:val="left" w:pos="0"/>
        </w:tabs>
        <w:jc w:val="both"/>
        <w:rPr>
          <w:rFonts w:asciiTheme="majorHAnsi" w:hAnsiTheme="majorHAnsi" w:cs="Times New Roman"/>
          <w:sz w:val="24"/>
          <w:szCs w:val="24"/>
        </w:rPr>
      </w:pPr>
      <w:r w:rsidRPr="001536AC">
        <w:rPr>
          <w:rFonts w:asciiTheme="majorHAnsi" w:hAnsiTheme="majorHAnsi" w:cs="Times New Roman"/>
          <w:sz w:val="24"/>
          <w:szCs w:val="24"/>
        </w:rPr>
        <w:lastRenderedPageBreak/>
        <w:t xml:space="preserve">Ayrıca, eğer çalışılan araç uygulanan işleme bakılmaksızın ekranında harf, rakam, şekil, grafik ve resim gösteren bir araçsa “Ekranlı Araçlarla Çalışmalarla Sağlık ve Güvenlik Önlemleri Hakkında Yönetmelik” uyarınca işveren zorlayıcı travmalara neden olacak riskleri belirlemeli ve bunlara karşı işçiyi korumak için gerekli önlemleri almalıdır. Eğer ekranlı araç, hareketli makine taşıma araçlarının kumanda kabinlerindeyse ve/veya taşıma araçlarındaki bilgisayar sistemlerindeyse bu yönetmelik uygulanmaz. </w:t>
      </w:r>
      <w:r w:rsidRPr="001536AC">
        <w:rPr>
          <w:rStyle w:val="DipnotBavurusu"/>
          <w:rFonts w:asciiTheme="majorHAnsi" w:hAnsiTheme="majorHAnsi"/>
          <w:sz w:val="24"/>
          <w:szCs w:val="24"/>
        </w:rPr>
        <w:footnoteReference w:id="26"/>
      </w:r>
      <w:r w:rsidRPr="001536AC">
        <w:rPr>
          <w:rFonts w:asciiTheme="majorHAnsi" w:hAnsiTheme="majorHAnsi" w:cs="Times New Roman"/>
          <w:i/>
          <w:iCs/>
          <w:sz w:val="24"/>
          <w:szCs w:val="24"/>
        </w:rPr>
        <w:t xml:space="preserve"> </w:t>
      </w:r>
      <w:r w:rsidRPr="001536AC">
        <w:rPr>
          <w:rFonts w:asciiTheme="majorHAnsi" w:hAnsiTheme="majorHAnsi" w:cs="Times New Roman"/>
          <w:iCs/>
          <w:sz w:val="24"/>
          <w:szCs w:val="24"/>
        </w:rPr>
        <w:t>Yargıtay 4. Hukuk Dairesinin  E. 1977/11751 K. 1978/10809 T. 10 Şubat 1978</w:t>
      </w:r>
      <w:r w:rsidRPr="001536AC">
        <w:rPr>
          <w:rFonts w:asciiTheme="majorHAnsi" w:hAnsiTheme="majorHAnsi" w:cs="Times New Roman"/>
          <w:sz w:val="24"/>
          <w:szCs w:val="24"/>
        </w:rPr>
        <w:t xml:space="preserve"> kararına göre,  kaldırma işlemi çok tehlikeli olan malzemenin vinçle kaldırılması sırasında taşıma halkasının kopması ve diğerinin de bu ağırlığı çekememesi üzerine olayın meydana geldiği bilirkişi raporlarıyla anlaşılmaktadır. İstihdam edenin, işin yürütülmesini sağlayan çalışma aletlerinin ve kullandığı malzemenin işe yarar olması lâzımdır. Eğer, çalıştırdığı adamlara tevdi ve teslim ettiği araç ve gereçler ve işte kullandığı malzemeler bozuk ve hatalı ise, yine organizasyon bakımından kusurlu davranmış olur demek suretiyle işte kullanılan ekipmandan işveren sorumlu tutulmuştur.</w:t>
      </w:r>
    </w:p>
    <w:p w:rsidR="00E44F73" w:rsidRPr="00E44F73" w:rsidRDefault="00C31E7D" w:rsidP="001536AC">
      <w:pPr>
        <w:tabs>
          <w:tab w:val="left" w:pos="0"/>
        </w:tabs>
        <w:jc w:val="both"/>
        <w:rPr>
          <w:rFonts w:asciiTheme="majorHAnsi" w:hAnsiTheme="majorHAnsi" w:cs="Times New Roman"/>
          <w:b/>
          <w:sz w:val="28"/>
          <w:szCs w:val="28"/>
        </w:rPr>
      </w:pPr>
      <w:r w:rsidRPr="00E44F73">
        <w:rPr>
          <w:rFonts w:asciiTheme="majorHAnsi" w:hAnsiTheme="majorHAnsi" w:cs="Times New Roman"/>
          <w:b/>
          <w:sz w:val="28"/>
          <w:szCs w:val="28"/>
        </w:rPr>
        <w:t>Yapı alanlarının gerekli yerlerinde uyarı levhaları bulundurulmalıdır. İşveren, yaptığı risk değerlendirmesi, işyerindeki çalışma yöntemlerini iş organizasyonunu ve toplu koruma önlemleri ile işyerindeki risklerin giderilmediği veya yeterince azaltılmadığı durumlarda, güvenlik ve sağlık işaretlerini bulundurmak ve uygun şekilde kullanmak zorundadır.</w:t>
      </w:r>
      <w:r w:rsidRPr="00E44F73">
        <w:rPr>
          <w:rStyle w:val="DipnotBavurusu"/>
          <w:rFonts w:asciiTheme="majorHAnsi" w:hAnsiTheme="majorHAnsi"/>
          <w:b/>
          <w:sz w:val="28"/>
          <w:szCs w:val="28"/>
        </w:rPr>
        <w:footnoteReference w:id="27"/>
      </w:r>
      <w:r w:rsidRPr="00E44F73">
        <w:rPr>
          <w:rFonts w:asciiTheme="majorHAnsi" w:hAnsiTheme="majorHAnsi" w:cs="Times New Roman"/>
          <w:b/>
          <w:sz w:val="28"/>
          <w:szCs w:val="28"/>
        </w:rPr>
        <w:t xml:space="preserve"> </w:t>
      </w:r>
    </w:p>
    <w:p w:rsidR="00C31E7D" w:rsidRPr="001536AC" w:rsidRDefault="00C31E7D" w:rsidP="001536AC">
      <w:pPr>
        <w:tabs>
          <w:tab w:val="left" w:pos="0"/>
        </w:tabs>
        <w:jc w:val="both"/>
        <w:rPr>
          <w:rFonts w:asciiTheme="majorHAnsi" w:hAnsiTheme="majorHAnsi" w:cs="Times New Roman"/>
          <w:sz w:val="24"/>
          <w:szCs w:val="24"/>
        </w:rPr>
      </w:pPr>
      <w:r w:rsidRPr="001536AC">
        <w:rPr>
          <w:rFonts w:asciiTheme="majorHAnsi" w:hAnsiTheme="majorHAnsi" w:cs="Times New Roman"/>
          <w:i/>
          <w:sz w:val="24"/>
          <w:szCs w:val="24"/>
        </w:rPr>
        <w:t>Yargıtay 9. Hukuk Dairesi E. 2000/19738 K. 2001/5104 T. 29.3.2001</w:t>
      </w:r>
      <w:r w:rsidRPr="001536AC">
        <w:rPr>
          <w:rFonts w:asciiTheme="majorHAnsi" w:hAnsiTheme="majorHAnsi" w:cs="Times New Roman"/>
          <w:sz w:val="24"/>
          <w:szCs w:val="24"/>
        </w:rPr>
        <w:t xml:space="preserve"> karar uyarınca, </w:t>
      </w:r>
    </w:p>
    <w:p w:rsidR="00C31E7D" w:rsidRPr="001536AC" w:rsidRDefault="00C31E7D" w:rsidP="001536AC">
      <w:pPr>
        <w:tabs>
          <w:tab w:val="left" w:pos="142"/>
        </w:tabs>
        <w:ind w:left="708"/>
        <w:jc w:val="both"/>
        <w:rPr>
          <w:rFonts w:asciiTheme="majorHAnsi" w:hAnsiTheme="majorHAnsi" w:cs="Times New Roman"/>
          <w:i/>
          <w:sz w:val="24"/>
          <w:szCs w:val="24"/>
        </w:rPr>
      </w:pPr>
      <w:r w:rsidRPr="001536AC">
        <w:rPr>
          <w:rFonts w:asciiTheme="majorHAnsi" w:hAnsiTheme="majorHAnsi" w:cs="Times New Roman"/>
          <w:i/>
          <w:sz w:val="24"/>
          <w:szCs w:val="24"/>
        </w:rPr>
        <w:t>“... davacı işçinin işyerinde düz işçi olarak bir süre çalıştıktan sonra boyahane bölümüne verilmiş ve orada çalışırken meslek hastalığına yakalanmıştır. Davalı işverenin boyahanede çalışan işçilerine gaz maskesi vermiştir ancak bu maskeyi kullanmaları için davacıya ve diğer işçilere gerekli özeni gösterip göstermediği, bu konuda işçilere yazılı ve sözlü uyarılarda bulunup bulunmadığı konular üzerinde mahkemece yeterince araştırılmadığı sebebiyle kararın bozulması gerekmektedir. Şayet, bu koruyucu malzeme davacıya verilmiş ve uygun şekilde kullanması için uyarılarda bulunmuş ve işyerinde de uyarı levhaları asılmış ise davalı işvereni bundan sorumlu tutmak doğru olmaz. Böyle bir denetim de işveren gerekli hassasiyet ve özeni göstermediği takdirde sorumlu tutulmalıdır. Eksik incelemeyle verilen karar hukuka aykırıdır.”</w:t>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t>İfadeleriyle, işveren tarafından koruyucu malzemelerin sağlanması, bu malzemeleri uygun şekilde kullanması için uyarılarda bulunmuş ve işyerinde uyarı levhaları asılmış olması halinde işverenin sorumlu tutulmayacağını hükme bağlamıştır.</w:t>
      </w:r>
    </w:p>
    <w:p w:rsidR="00C31E7D" w:rsidRPr="001536AC" w:rsidRDefault="00C31E7D" w:rsidP="001536AC">
      <w:pPr>
        <w:tabs>
          <w:tab w:val="left" w:pos="142"/>
        </w:tabs>
        <w:jc w:val="both"/>
        <w:rPr>
          <w:rFonts w:asciiTheme="majorHAnsi" w:hAnsiTheme="majorHAnsi" w:cs="Times New Roman"/>
          <w:sz w:val="24"/>
          <w:szCs w:val="24"/>
        </w:rPr>
      </w:pPr>
      <w:r w:rsidRPr="001536AC">
        <w:rPr>
          <w:rFonts w:asciiTheme="majorHAnsi" w:hAnsiTheme="majorHAnsi" w:cs="Times New Roman"/>
          <w:sz w:val="24"/>
          <w:szCs w:val="24"/>
        </w:rPr>
        <w:lastRenderedPageBreak/>
        <w:t>Yapı alanının etrafı ve çevresi kolayca görülebilecek ve fark edilebilecek şekilde çevrilmeli ve işaretlenmelidir.</w:t>
      </w:r>
      <w:r w:rsidRPr="001536AC">
        <w:rPr>
          <w:rStyle w:val="DipnotBavurusu"/>
          <w:rFonts w:asciiTheme="majorHAnsi" w:hAnsiTheme="majorHAnsi"/>
          <w:sz w:val="24"/>
          <w:szCs w:val="24"/>
        </w:rPr>
        <w:footnoteReference w:id="28"/>
      </w:r>
    </w:p>
    <w:p w:rsidR="001213D6" w:rsidRPr="001536AC" w:rsidRDefault="00C31E7D" w:rsidP="00EF6A37">
      <w:pPr>
        <w:tabs>
          <w:tab w:val="left" w:pos="-426"/>
          <w:tab w:val="left" w:pos="142"/>
          <w:tab w:val="left" w:pos="567"/>
        </w:tabs>
        <w:jc w:val="both"/>
        <w:rPr>
          <w:rFonts w:asciiTheme="majorHAnsi" w:hAnsiTheme="majorHAnsi" w:cs="Times New Roman"/>
          <w:b/>
          <w:sz w:val="24"/>
          <w:szCs w:val="24"/>
        </w:rPr>
      </w:pPr>
      <w:r w:rsidRPr="001536AC">
        <w:rPr>
          <w:rFonts w:asciiTheme="majorHAnsi" w:hAnsiTheme="majorHAnsi" w:cs="Times New Roman"/>
          <w:sz w:val="24"/>
          <w:szCs w:val="24"/>
        </w:rPr>
        <w:t xml:space="preserve">Kazı işlerine başlamadan önce, yer altı kabloları ve diğer dağıtım sistemleri belirlenmeli ve bunlardan kaynaklanabilecek tehlikeleri asgariye indirmek için gerekli önlemler alınmalıdır. Toprak, malzeme yığınları ve hareketli araçlar kazı yerinden uzak tutulmalı ve gerekiyorsa uygun bariyerler yapılmalıdır. </w:t>
      </w:r>
      <w:r w:rsidRPr="001536AC">
        <w:rPr>
          <w:rStyle w:val="DipnotBavurusu"/>
          <w:rFonts w:asciiTheme="majorHAnsi" w:hAnsiTheme="majorHAnsi"/>
          <w:sz w:val="24"/>
          <w:szCs w:val="24"/>
        </w:rPr>
        <w:footnoteReference w:id="29"/>
      </w:r>
    </w:p>
    <w:p w:rsidR="00C31E7D" w:rsidRPr="001536AC" w:rsidRDefault="00C31E7D" w:rsidP="001536AC">
      <w:pPr>
        <w:tabs>
          <w:tab w:val="left" w:pos="-426"/>
          <w:tab w:val="left" w:pos="142"/>
          <w:tab w:val="left" w:pos="567"/>
        </w:tabs>
        <w:jc w:val="both"/>
        <w:rPr>
          <w:rFonts w:asciiTheme="majorHAnsi" w:hAnsiTheme="majorHAnsi" w:cs="Times New Roman"/>
          <w:b/>
          <w:sz w:val="24"/>
          <w:szCs w:val="24"/>
        </w:rPr>
      </w:pPr>
      <w:r w:rsidRPr="001536AC">
        <w:rPr>
          <w:rFonts w:asciiTheme="majorHAnsi" w:hAnsiTheme="majorHAnsi" w:cs="Times New Roman"/>
          <w:sz w:val="24"/>
          <w:szCs w:val="24"/>
        </w:rPr>
        <w:t xml:space="preserve">Özel itfaiye teşkilatı bulunmayan işyerlerinde bekçiler ile çalışanlar arasından yeteri kadar yardımcı seçilerek bir yangın söndürme ekibi kurulmalı ve bu ekip personeline yangın halinde yapacakları görevler gösterilmeli ve yangına karşı savunma eğitimi yapılmalıdır. Ayrıca, hangi söndürme cihaz ve aletlerinin hangi çeşit yangına karşı kullanılacağı da öğretilmelidir. </w:t>
      </w:r>
      <w:r w:rsidRPr="001536AC">
        <w:rPr>
          <w:rStyle w:val="DipnotBavurusu"/>
          <w:rFonts w:asciiTheme="majorHAnsi" w:hAnsiTheme="majorHAnsi"/>
          <w:b/>
          <w:sz w:val="24"/>
          <w:szCs w:val="24"/>
        </w:rPr>
        <w:footnoteReference w:id="30"/>
      </w:r>
    </w:p>
    <w:p w:rsidR="00C31E7D" w:rsidRPr="001536AC" w:rsidRDefault="00C31E7D" w:rsidP="001536AC">
      <w:pPr>
        <w:tabs>
          <w:tab w:val="left" w:pos="142"/>
          <w:tab w:val="left" w:pos="567"/>
        </w:tabs>
        <w:jc w:val="both"/>
        <w:rPr>
          <w:rFonts w:asciiTheme="majorHAnsi" w:hAnsiTheme="majorHAnsi"/>
          <w:sz w:val="24"/>
          <w:szCs w:val="24"/>
        </w:rPr>
      </w:pPr>
    </w:p>
    <w:p w:rsidR="00811EAB" w:rsidRPr="001536AC" w:rsidRDefault="00811EAB" w:rsidP="001536AC">
      <w:pPr>
        <w:rPr>
          <w:rFonts w:asciiTheme="majorHAnsi" w:hAnsiTheme="majorHAnsi"/>
          <w:sz w:val="24"/>
          <w:szCs w:val="24"/>
        </w:rPr>
      </w:pPr>
    </w:p>
    <w:sectPr w:rsidR="00811EAB" w:rsidRPr="001536AC" w:rsidSect="00FC7734">
      <w:footerReference w:type="default" r:id="rId7"/>
      <w:pgSz w:w="11906" w:h="16838"/>
      <w:pgMar w:top="1418" w:right="1418" w:bottom="21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5B5" w:rsidRDefault="000D45B5" w:rsidP="00C31E7D">
      <w:pPr>
        <w:spacing w:after="0" w:line="240" w:lineRule="auto"/>
      </w:pPr>
      <w:r>
        <w:separator/>
      </w:r>
    </w:p>
  </w:endnote>
  <w:endnote w:type="continuationSeparator" w:id="0">
    <w:p w:rsidR="000D45B5" w:rsidRDefault="000D45B5" w:rsidP="00C3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8B4" w:rsidRDefault="000E12CD">
    <w:pPr>
      <w:pStyle w:val="AltBilgi"/>
      <w:jc w:val="right"/>
    </w:pPr>
    <w:r>
      <w:fldChar w:fldCharType="begin"/>
    </w:r>
    <w:r w:rsidR="002E4F49">
      <w:instrText xml:space="preserve"> PAGE   \* MERGEFORMAT </w:instrText>
    </w:r>
    <w:r>
      <w:fldChar w:fldCharType="separate"/>
    </w:r>
    <w:r w:rsidR="00BA1F77">
      <w:rPr>
        <w:noProof/>
      </w:rPr>
      <w:t>16</w:t>
    </w:r>
    <w:r>
      <w:fldChar w:fldCharType="end"/>
    </w:r>
  </w:p>
  <w:p w:rsidR="00C938B4" w:rsidRDefault="00800A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5B5" w:rsidRDefault="000D45B5" w:rsidP="00C31E7D">
      <w:pPr>
        <w:spacing w:after="0" w:line="240" w:lineRule="auto"/>
      </w:pPr>
      <w:r>
        <w:separator/>
      </w:r>
    </w:p>
  </w:footnote>
  <w:footnote w:type="continuationSeparator" w:id="0">
    <w:p w:rsidR="000D45B5" w:rsidRDefault="000D45B5" w:rsidP="00C31E7D">
      <w:pPr>
        <w:spacing w:after="0" w:line="240" w:lineRule="auto"/>
      </w:pPr>
      <w:r>
        <w:continuationSeparator/>
      </w:r>
    </w:p>
  </w:footnote>
  <w:footnote w:id="1">
    <w:p w:rsidR="00C31E7D" w:rsidRDefault="00C31E7D" w:rsidP="00C31E7D">
      <w:pPr>
        <w:pStyle w:val="DipnotMetni"/>
      </w:pPr>
      <w:r w:rsidRPr="005F3B34">
        <w:rPr>
          <w:rStyle w:val="DipnotBavurusu"/>
          <w:rFonts w:ascii="Times New Roman" w:hAnsi="Times New Roman"/>
          <w:sz w:val="18"/>
          <w:szCs w:val="18"/>
        </w:rPr>
        <w:footnoteRef/>
      </w:r>
      <w:r w:rsidRPr="001C0F50">
        <w:rPr>
          <w:rFonts w:ascii="Times New Roman" w:hAnsi="Times New Roman" w:cs="Times New Roman"/>
          <w:sz w:val="18"/>
          <w:szCs w:val="18"/>
        </w:rPr>
        <w:t xml:space="preserve"> 6331 Sayılı İş Sağlığı ve Güvenliği Kanunu md. 4</w:t>
      </w:r>
    </w:p>
  </w:footnote>
  <w:footnote w:id="2">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C8314D">
        <w:rPr>
          <w:rFonts w:ascii="Times New Roman" w:hAnsi="Times New Roman" w:cs="Times New Roman"/>
          <w:color w:val="000000"/>
          <w:sz w:val="18"/>
          <w:szCs w:val="18"/>
        </w:rPr>
        <w:t xml:space="preserve">4857 sayılı İş Kanunu md. 77 - 78, İş Sağlığı ve Güvenliği Yönetmeliği md. 6 </w:t>
      </w:r>
      <w:r w:rsidRPr="002B7E2F">
        <w:rPr>
          <w:rFonts w:ascii="Times New Roman" w:hAnsi="Times New Roman" w:cs="Times New Roman"/>
          <w:color w:val="000000"/>
          <w:sz w:val="18"/>
          <w:szCs w:val="18"/>
        </w:rPr>
        <w:t>–</w:t>
      </w:r>
      <w:r w:rsidRPr="00C8314D">
        <w:rPr>
          <w:rFonts w:ascii="Times New Roman" w:hAnsi="Times New Roman" w:cs="Times New Roman"/>
          <w:color w:val="000000"/>
          <w:sz w:val="18"/>
          <w:szCs w:val="18"/>
        </w:rPr>
        <w:t xml:space="preserve"> 7</w:t>
      </w:r>
    </w:p>
  </w:footnote>
  <w:footnote w:id="3">
    <w:p w:rsidR="00C31E7D" w:rsidRDefault="00C31E7D" w:rsidP="00C31E7D">
      <w:pPr>
        <w:pStyle w:val="DipnotMetni"/>
      </w:pPr>
      <w:r w:rsidRPr="005F3B34">
        <w:rPr>
          <w:rStyle w:val="DipnotBavurusu"/>
          <w:rFonts w:ascii="Times New Roman" w:hAnsi="Times New Roman"/>
          <w:sz w:val="18"/>
          <w:szCs w:val="16"/>
        </w:rPr>
        <w:footnoteRef/>
      </w:r>
      <w:r w:rsidRPr="001C0F50">
        <w:rPr>
          <w:rFonts w:ascii="Times New Roman" w:hAnsi="Times New Roman" w:cs="Times New Roman"/>
          <w:sz w:val="18"/>
          <w:szCs w:val="16"/>
        </w:rPr>
        <w:t xml:space="preserve"> </w:t>
      </w:r>
      <w:r>
        <w:rPr>
          <w:rFonts w:ascii="Times New Roman" w:hAnsi="Times New Roman" w:cs="Times New Roman"/>
          <w:sz w:val="18"/>
          <w:szCs w:val="16"/>
        </w:rPr>
        <w:t xml:space="preserve">6331 Sayılı </w:t>
      </w:r>
      <w:r w:rsidRPr="00605EB4">
        <w:rPr>
          <w:rFonts w:ascii="Times New Roman" w:hAnsi="Times New Roman" w:cs="Times New Roman"/>
          <w:sz w:val="18"/>
          <w:szCs w:val="16"/>
        </w:rPr>
        <w:t>İş Sağlığı ve Güvenliği</w:t>
      </w:r>
      <w:r>
        <w:rPr>
          <w:rFonts w:ascii="Times New Roman" w:hAnsi="Times New Roman" w:cs="Times New Roman"/>
          <w:sz w:val="18"/>
          <w:szCs w:val="16"/>
        </w:rPr>
        <w:t xml:space="preserve"> Kanunu md. 10</w:t>
      </w:r>
    </w:p>
  </w:footnote>
  <w:footnote w:id="4">
    <w:p w:rsidR="00C31E7D" w:rsidRDefault="00C31E7D" w:rsidP="00C31E7D">
      <w:pPr>
        <w:pStyle w:val="DipnotMetni"/>
      </w:pPr>
      <w:r w:rsidRPr="005F3B34">
        <w:rPr>
          <w:rStyle w:val="DipnotBavurusu"/>
          <w:rFonts w:ascii="Times New Roman" w:hAnsi="Times New Roman"/>
          <w:sz w:val="18"/>
          <w:szCs w:val="18"/>
        </w:rPr>
        <w:footnoteRef/>
      </w:r>
      <w:r w:rsidRPr="001C0F50">
        <w:rPr>
          <w:rFonts w:ascii="Times New Roman" w:hAnsi="Times New Roman" w:cs="Times New Roman"/>
          <w:sz w:val="18"/>
          <w:szCs w:val="18"/>
        </w:rPr>
        <w:t xml:space="preserve"> 6331 Sayılı İş Sağlığı ve Güvenliği Kanunu md</w:t>
      </w:r>
      <w:r>
        <w:rPr>
          <w:rFonts w:ascii="Times New Roman" w:hAnsi="Times New Roman" w:cs="Times New Roman"/>
          <w:sz w:val="18"/>
          <w:szCs w:val="18"/>
        </w:rPr>
        <w:t>. 5</w:t>
      </w:r>
    </w:p>
  </w:footnote>
  <w:footnote w:id="5">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Yargıtay 10. Hukuk Dairesi E. 2008/6806 K. 2009/15685 sayılı kararı</w:t>
      </w:r>
    </w:p>
  </w:footnote>
  <w:footnote w:id="6">
    <w:p w:rsidR="00C31E7D" w:rsidRDefault="00C31E7D" w:rsidP="00C31E7D">
      <w:pPr>
        <w:pStyle w:val="DipnotMetni"/>
      </w:pPr>
      <w:r w:rsidRPr="005F3B34">
        <w:rPr>
          <w:rStyle w:val="DipnotBavurusu"/>
          <w:rFonts w:ascii="Times New Roman" w:hAnsi="Times New Roman"/>
          <w:sz w:val="18"/>
          <w:szCs w:val="18"/>
        </w:rPr>
        <w:footnoteRef/>
      </w:r>
      <w:r w:rsidRPr="001C0F50">
        <w:rPr>
          <w:rFonts w:ascii="Times New Roman" w:hAnsi="Times New Roman" w:cs="Times New Roman"/>
          <w:sz w:val="18"/>
          <w:szCs w:val="18"/>
        </w:rPr>
        <w:t xml:space="preserve"> 6331 Sayılı İş Sağlığı ve Güvenliği Kanunu md</w:t>
      </w:r>
      <w:r>
        <w:rPr>
          <w:rFonts w:ascii="Times New Roman" w:hAnsi="Times New Roman" w:cs="Times New Roman"/>
          <w:sz w:val="18"/>
          <w:szCs w:val="18"/>
        </w:rPr>
        <w:t>.</w:t>
      </w:r>
      <w:r w:rsidRPr="001C0F50">
        <w:rPr>
          <w:rFonts w:ascii="Times New Roman" w:hAnsi="Times New Roman" w:cs="Times New Roman"/>
          <w:sz w:val="18"/>
          <w:szCs w:val="18"/>
        </w:rPr>
        <w:t xml:space="preserve"> 1</w:t>
      </w:r>
      <w:r>
        <w:rPr>
          <w:rFonts w:ascii="Times New Roman" w:hAnsi="Times New Roman" w:cs="Times New Roman"/>
          <w:sz w:val="18"/>
          <w:szCs w:val="18"/>
        </w:rPr>
        <w:t>1</w:t>
      </w:r>
    </w:p>
  </w:footnote>
  <w:footnote w:id="7">
    <w:p w:rsidR="00C31E7D" w:rsidRDefault="00C31E7D" w:rsidP="00C31E7D">
      <w:pPr>
        <w:pStyle w:val="DipnotMetni"/>
      </w:pPr>
      <w:r w:rsidRPr="005F3B34">
        <w:rPr>
          <w:rStyle w:val="DipnotBavurusu"/>
          <w:rFonts w:ascii="Times New Roman" w:hAnsi="Times New Roman"/>
          <w:sz w:val="18"/>
          <w:szCs w:val="18"/>
        </w:rPr>
        <w:footnoteRef/>
      </w:r>
      <w:r w:rsidRPr="001C0F50">
        <w:rPr>
          <w:rFonts w:ascii="Times New Roman" w:hAnsi="Times New Roman" w:cs="Times New Roman"/>
          <w:sz w:val="18"/>
          <w:szCs w:val="18"/>
        </w:rPr>
        <w:t xml:space="preserve"> 6331 Sayılı İş Sağlığı ve Güvenliği Kanunu md.12</w:t>
      </w:r>
    </w:p>
  </w:footnote>
  <w:footnote w:id="8">
    <w:p w:rsidR="00C31E7D" w:rsidRDefault="00C31E7D" w:rsidP="00C31E7D">
      <w:pPr>
        <w:pStyle w:val="DipnotMetni"/>
      </w:pPr>
      <w:r w:rsidRPr="005F3B34">
        <w:rPr>
          <w:rStyle w:val="DipnotBavurusu"/>
          <w:rFonts w:ascii="Times New Roman" w:hAnsi="Times New Roman"/>
          <w:sz w:val="18"/>
          <w:szCs w:val="18"/>
        </w:rPr>
        <w:footnoteRef/>
      </w:r>
      <w:r w:rsidRPr="001C0F50">
        <w:rPr>
          <w:rFonts w:ascii="Times New Roman" w:hAnsi="Times New Roman" w:cs="Times New Roman"/>
          <w:sz w:val="18"/>
          <w:szCs w:val="18"/>
        </w:rPr>
        <w:t xml:space="preserve"> 6331 Sayılı İş Sağlığı ve Güvenliği Kanunu md. 13</w:t>
      </w:r>
    </w:p>
  </w:footnote>
  <w:footnote w:id="9">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C8314D">
        <w:rPr>
          <w:rFonts w:ascii="Times New Roman" w:hAnsi="Times New Roman" w:cs="Times New Roman"/>
          <w:sz w:val="18"/>
          <w:szCs w:val="18"/>
        </w:rPr>
        <w:t xml:space="preserve">Yargıtay Hukuk Genel Kurulu 27.03.1957 </w:t>
      </w:r>
      <w:r w:rsidRPr="002B7E2F">
        <w:rPr>
          <w:rFonts w:ascii="Times New Roman" w:hAnsi="Times New Roman" w:cs="Times New Roman"/>
          <w:sz w:val="18"/>
          <w:szCs w:val="18"/>
        </w:rPr>
        <w:t xml:space="preserve">tarih </w:t>
      </w:r>
      <w:r w:rsidRPr="00C8314D">
        <w:rPr>
          <w:rFonts w:ascii="Times New Roman" w:hAnsi="Times New Roman" w:cs="Times New Roman"/>
          <w:sz w:val="18"/>
          <w:szCs w:val="18"/>
        </w:rPr>
        <w:t>ve 1/3 sayılı İçtihadı Birleştirme Kararı</w:t>
      </w:r>
    </w:p>
  </w:footnote>
  <w:footnote w:id="10">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Yapı İşlerinde Sağlık ve Güvenlik Yönetmeliği</w:t>
      </w:r>
      <w:r w:rsidRPr="00C8314D">
        <w:rPr>
          <w:rFonts w:ascii="Times New Roman" w:hAnsi="Times New Roman" w:cs="Times New Roman"/>
          <w:sz w:val="18"/>
          <w:szCs w:val="18"/>
        </w:rPr>
        <w:t>,</w:t>
      </w:r>
      <w:r w:rsidRPr="005A5653">
        <w:rPr>
          <w:rFonts w:ascii="Times New Roman" w:hAnsi="Times New Roman" w:cs="Times New Roman"/>
          <w:sz w:val="18"/>
          <w:szCs w:val="18"/>
        </w:rPr>
        <w:t xml:space="preserve"> md.5</w:t>
      </w:r>
    </w:p>
  </w:footnote>
  <w:footnote w:id="11">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Yapı İşlerinde Sağlık ve Güvenlik Yönetmeliği</w:t>
      </w:r>
      <w:r w:rsidRPr="002B7E2F">
        <w:rPr>
          <w:rFonts w:ascii="Times New Roman" w:hAnsi="Times New Roman" w:cs="Times New Roman"/>
          <w:sz w:val="18"/>
          <w:szCs w:val="18"/>
        </w:rPr>
        <w:t>,</w:t>
      </w:r>
      <w:r w:rsidRPr="005A5653">
        <w:rPr>
          <w:rFonts w:ascii="Times New Roman" w:hAnsi="Times New Roman" w:cs="Times New Roman"/>
          <w:sz w:val="18"/>
          <w:szCs w:val="18"/>
        </w:rPr>
        <w:t xml:space="preserve"> </w:t>
      </w:r>
      <w:r w:rsidRPr="002B7E2F">
        <w:rPr>
          <w:rFonts w:ascii="Times New Roman" w:hAnsi="Times New Roman" w:cs="Times New Roman"/>
          <w:sz w:val="18"/>
          <w:szCs w:val="18"/>
        </w:rPr>
        <w:t>(</w:t>
      </w:r>
      <w:r w:rsidRPr="00C8314D">
        <w:rPr>
          <w:rFonts w:ascii="Times New Roman" w:hAnsi="Times New Roman" w:cs="Times New Roman"/>
          <w:sz w:val="18"/>
          <w:szCs w:val="18"/>
        </w:rPr>
        <w:t>age.</w:t>
      </w:r>
      <w:r w:rsidRPr="002B7E2F">
        <w:rPr>
          <w:rFonts w:ascii="Times New Roman" w:hAnsi="Times New Roman" w:cs="Times New Roman"/>
          <w:sz w:val="18"/>
          <w:szCs w:val="18"/>
        </w:rPr>
        <w:t>)</w:t>
      </w:r>
      <w:r w:rsidRPr="00C8314D">
        <w:rPr>
          <w:rFonts w:ascii="Times New Roman" w:hAnsi="Times New Roman" w:cs="Times New Roman"/>
          <w:sz w:val="18"/>
          <w:szCs w:val="18"/>
        </w:rPr>
        <w:t xml:space="preserve"> </w:t>
      </w:r>
      <w:r w:rsidRPr="002B7E2F">
        <w:rPr>
          <w:rFonts w:ascii="Times New Roman" w:hAnsi="Times New Roman" w:cs="Times New Roman"/>
          <w:sz w:val="18"/>
          <w:szCs w:val="18"/>
        </w:rPr>
        <w:t>,m</w:t>
      </w:r>
      <w:r w:rsidRPr="00C8314D">
        <w:rPr>
          <w:rFonts w:ascii="Times New Roman" w:hAnsi="Times New Roman" w:cs="Times New Roman"/>
          <w:sz w:val="18"/>
          <w:szCs w:val="18"/>
        </w:rPr>
        <w:t>d</w:t>
      </w:r>
      <w:r w:rsidRPr="002B7E2F">
        <w:rPr>
          <w:rFonts w:ascii="Times New Roman" w:hAnsi="Times New Roman" w:cs="Times New Roman"/>
          <w:sz w:val="18"/>
          <w:szCs w:val="18"/>
        </w:rPr>
        <w:t>.</w:t>
      </w:r>
      <w:r w:rsidRPr="00C8314D">
        <w:rPr>
          <w:rFonts w:ascii="Times New Roman" w:hAnsi="Times New Roman" w:cs="Times New Roman"/>
          <w:sz w:val="18"/>
          <w:szCs w:val="18"/>
        </w:rPr>
        <w:t xml:space="preserve"> 8</w:t>
      </w:r>
    </w:p>
  </w:footnote>
  <w:footnote w:id="12">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Patlayıcı Ortamların Tehlikelerinden Çalışanların Korunması Hakkında Yönetmelik</w:t>
      </w:r>
      <w:r w:rsidRPr="002B7E2F">
        <w:rPr>
          <w:rFonts w:ascii="Times New Roman" w:hAnsi="Times New Roman" w:cs="Times New Roman"/>
          <w:sz w:val="18"/>
          <w:szCs w:val="18"/>
        </w:rPr>
        <w:t>,</w:t>
      </w:r>
      <w:r w:rsidRPr="005A5653">
        <w:rPr>
          <w:rFonts w:ascii="Times New Roman" w:hAnsi="Times New Roman" w:cs="Times New Roman"/>
          <w:sz w:val="18"/>
          <w:szCs w:val="18"/>
        </w:rPr>
        <w:t xml:space="preserve"> Ek.</w:t>
      </w:r>
      <w:proofErr w:type="gramStart"/>
      <w:r w:rsidRPr="005A5653">
        <w:rPr>
          <w:rFonts w:ascii="Times New Roman" w:hAnsi="Times New Roman" w:cs="Times New Roman"/>
          <w:sz w:val="18"/>
          <w:szCs w:val="18"/>
        </w:rPr>
        <w:t xml:space="preserve">2 </w:t>
      </w:r>
      <w:r w:rsidRPr="002B7E2F">
        <w:rPr>
          <w:rFonts w:ascii="Times New Roman" w:hAnsi="Times New Roman" w:cs="Times New Roman"/>
          <w:sz w:val="18"/>
          <w:szCs w:val="18"/>
        </w:rPr>
        <w:t>,</w:t>
      </w:r>
      <w:r w:rsidR="001213D6">
        <w:rPr>
          <w:rFonts w:ascii="Times New Roman" w:hAnsi="Times New Roman" w:cs="Times New Roman"/>
          <w:sz w:val="18"/>
          <w:szCs w:val="18"/>
        </w:rPr>
        <w:t>md</w:t>
      </w:r>
      <w:proofErr w:type="gramEnd"/>
      <w:r w:rsidR="001213D6">
        <w:rPr>
          <w:rFonts w:ascii="Times New Roman" w:hAnsi="Times New Roman" w:cs="Times New Roman"/>
          <w:sz w:val="18"/>
          <w:szCs w:val="18"/>
        </w:rPr>
        <w:t>.2</w:t>
      </w:r>
    </w:p>
  </w:footnote>
  <w:footnote w:id="13">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Kişisel Koruyucu Donanımların İşyerlerinde Kullanılması Hakkında Yönetmelik md.6, 8, Ek: I, II, III</w:t>
      </w:r>
      <w:r w:rsidRPr="002B7E2F">
        <w:rPr>
          <w:rFonts w:ascii="Times New Roman" w:hAnsi="Times New Roman" w:cs="Times New Roman"/>
          <w:sz w:val="18"/>
          <w:szCs w:val="18"/>
        </w:rPr>
        <w:t xml:space="preserve">; </w:t>
      </w:r>
      <w:r w:rsidRPr="005A5653">
        <w:rPr>
          <w:rFonts w:ascii="Times New Roman" w:hAnsi="Times New Roman" w:cs="Times New Roman"/>
          <w:sz w:val="18"/>
          <w:szCs w:val="18"/>
        </w:rPr>
        <w:t>Yapı İşlerinde İşçi Sağlığı ve Güvenliği Tüzüğü md.7</w:t>
      </w:r>
    </w:p>
  </w:footnote>
  <w:footnote w:id="14">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Yapı İşlerinde İşçi Sağlığı ve Güvenliği Tüzüğü IV. Kısım Birinci Kısım, Yapı İşlerinde Sağlık ve Güvenlik Yönetmeliği Ek IV B Bölüm 2 md.5</w:t>
      </w:r>
    </w:p>
  </w:footnote>
  <w:footnote w:id="15">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C8314D">
        <w:rPr>
          <w:rFonts w:ascii="Times New Roman" w:hAnsi="Times New Roman" w:cs="Times New Roman"/>
          <w:color w:val="000000"/>
          <w:sz w:val="18"/>
          <w:szCs w:val="18"/>
        </w:rPr>
        <w:t>İş Sağlığı ve Güvenliği Tüzüğü</w:t>
      </w:r>
      <w:r w:rsidRPr="002B7E2F">
        <w:rPr>
          <w:rFonts w:ascii="Times New Roman" w:hAnsi="Times New Roman" w:cs="Times New Roman"/>
          <w:color w:val="000000"/>
          <w:sz w:val="18"/>
          <w:szCs w:val="18"/>
        </w:rPr>
        <w:t>,</w:t>
      </w:r>
      <w:r w:rsidRPr="00C8314D">
        <w:rPr>
          <w:rFonts w:ascii="Times New Roman" w:hAnsi="Times New Roman" w:cs="Times New Roman"/>
          <w:color w:val="000000"/>
          <w:sz w:val="18"/>
          <w:szCs w:val="18"/>
        </w:rPr>
        <w:t xml:space="preserve"> Bölüm 7</w:t>
      </w:r>
    </w:p>
  </w:footnote>
  <w:footnote w:id="16">
    <w:p w:rsidR="00C31E7D" w:rsidRDefault="00C31E7D" w:rsidP="00C31E7D">
      <w:pPr>
        <w:pStyle w:val="DipnotMetni"/>
      </w:pPr>
      <w:r>
        <w:rPr>
          <w:rStyle w:val="DipnotBavurusu"/>
        </w:rPr>
        <w:footnoteRef/>
      </w:r>
      <w:r>
        <w:t xml:space="preserve"> </w:t>
      </w:r>
      <w:r w:rsidRPr="005A5653">
        <w:rPr>
          <w:rFonts w:ascii="Times New Roman" w:hAnsi="Times New Roman" w:cs="Times New Roman"/>
          <w:color w:val="000000"/>
          <w:sz w:val="18"/>
          <w:szCs w:val="18"/>
        </w:rPr>
        <w:t xml:space="preserve">Elle Taşıma </w:t>
      </w:r>
      <w:r w:rsidRPr="005A5653">
        <w:rPr>
          <w:rFonts w:ascii="Times New Roman" w:hAnsi="Times New Roman" w:cs="Times New Roman"/>
          <w:sz w:val="18"/>
          <w:szCs w:val="18"/>
        </w:rPr>
        <w:t>İşleri Yönetmeliği</w:t>
      </w:r>
      <w:r>
        <w:rPr>
          <w:rFonts w:ascii="Times New Roman" w:hAnsi="Times New Roman" w:cs="Times New Roman"/>
          <w:sz w:val="18"/>
          <w:szCs w:val="18"/>
        </w:rPr>
        <w:t>,</w:t>
      </w:r>
      <w:r w:rsidRPr="005A5653">
        <w:rPr>
          <w:rFonts w:ascii="Times New Roman" w:hAnsi="Times New Roman" w:cs="Times New Roman"/>
          <w:sz w:val="18"/>
          <w:szCs w:val="18"/>
        </w:rPr>
        <w:t xml:space="preserve"> md.5</w:t>
      </w:r>
    </w:p>
  </w:footnote>
  <w:footnote w:id="17">
    <w:p w:rsidR="00C31E7D" w:rsidRDefault="00C31E7D" w:rsidP="00C31E7D">
      <w:pPr>
        <w:pStyle w:val="DipnotMetni"/>
      </w:pPr>
      <w:r>
        <w:rPr>
          <w:rStyle w:val="DipnotBavurusu"/>
        </w:rPr>
        <w:footnoteRef/>
      </w:r>
      <w:r>
        <w:t xml:space="preserve"> </w:t>
      </w:r>
      <w:r w:rsidRPr="006F6955">
        <w:rPr>
          <w:rFonts w:ascii="Times New Roman" w:hAnsi="Times New Roman" w:cs="Times New Roman"/>
          <w:sz w:val="18"/>
          <w:szCs w:val="18"/>
        </w:rPr>
        <w:t>Elektrik Kuvvetli Akım Tesisleri Yönetmeliği</w:t>
      </w:r>
      <w:r>
        <w:rPr>
          <w:rFonts w:ascii="Times New Roman" w:hAnsi="Times New Roman" w:cs="Times New Roman"/>
          <w:sz w:val="18"/>
          <w:szCs w:val="18"/>
        </w:rPr>
        <w:t>,</w:t>
      </w:r>
      <w:r w:rsidRPr="006F6955">
        <w:rPr>
          <w:rFonts w:ascii="Times New Roman" w:hAnsi="Times New Roman" w:cs="Times New Roman"/>
          <w:sz w:val="18"/>
          <w:szCs w:val="18"/>
        </w:rPr>
        <w:t xml:space="preserve"> m. 60</w:t>
      </w:r>
      <w:r>
        <w:rPr>
          <w:rFonts w:ascii="Times New Roman" w:hAnsi="Times New Roman" w:cs="Times New Roman"/>
          <w:sz w:val="18"/>
          <w:szCs w:val="18"/>
        </w:rPr>
        <w:t xml:space="preserve"> vd.</w:t>
      </w:r>
    </w:p>
  </w:footnote>
  <w:footnote w:id="18">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İş Ekipmanlarının Kullanımında Sağlık ve Güvenlik Şartları Yönetmeliği</w:t>
      </w:r>
      <w:r w:rsidRPr="002B7E2F">
        <w:rPr>
          <w:rFonts w:ascii="Times New Roman" w:hAnsi="Times New Roman" w:cs="Times New Roman"/>
          <w:sz w:val="18"/>
          <w:szCs w:val="18"/>
        </w:rPr>
        <w:t>,</w:t>
      </w:r>
      <w:r w:rsidRPr="005A5653">
        <w:rPr>
          <w:rFonts w:ascii="Times New Roman" w:hAnsi="Times New Roman" w:cs="Times New Roman"/>
          <w:sz w:val="18"/>
          <w:szCs w:val="18"/>
        </w:rPr>
        <w:t xml:space="preserve"> Ek-1</w:t>
      </w:r>
      <w:r w:rsidRPr="002B7E2F">
        <w:rPr>
          <w:rFonts w:ascii="Times New Roman" w:hAnsi="Times New Roman" w:cs="Times New Roman"/>
          <w:sz w:val="18"/>
          <w:szCs w:val="18"/>
        </w:rPr>
        <w:t>,</w:t>
      </w:r>
      <w:r w:rsidRPr="005A5653">
        <w:rPr>
          <w:rFonts w:ascii="Times New Roman" w:hAnsi="Times New Roman" w:cs="Times New Roman"/>
          <w:sz w:val="18"/>
          <w:szCs w:val="18"/>
        </w:rPr>
        <w:t xml:space="preserve"> m.2.19</w:t>
      </w:r>
    </w:p>
  </w:footnote>
  <w:footnote w:id="19">
    <w:p w:rsidR="00C31E7D" w:rsidRDefault="00C31E7D" w:rsidP="00C31E7D">
      <w:pPr>
        <w:pStyle w:val="DipnotMetni"/>
      </w:pPr>
      <w:r w:rsidRPr="00C8314D">
        <w:rPr>
          <w:rStyle w:val="DipnotBavurusu"/>
          <w:sz w:val="18"/>
          <w:szCs w:val="18"/>
        </w:rPr>
        <w:footnoteRef/>
      </w:r>
      <w:r w:rsidRPr="00C8314D">
        <w:rPr>
          <w:sz w:val="18"/>
          <w:szCs w:val="18"/>
        </w:rPr>
        <w:t xml:space="preserve"> (</w:t>
      </w:r>
      <w:proofErr w:type="spellStart"/>
      <w:proofErr w:type="gramStart"/>
      <w:r w:rsidRPr="00C8314D">
        <w:rPr>
          <w:rFonts w:ascii="Times New Roman" w:hAnsi="Times New Roman" w:cs="Times New Roman"/>
          <w:sz w:val="18"/>
          <w:szCs w:val="18"/>
        </w:rPr>
        <w:t>dn</w:t>
      </w:r>
      <w:proofErr w:type="spellEnd"/>
      <w:proofErr w:type="gramEnd"/>
      <w:r w:rsidRPr="00C8314D">
        <w:rPr>
          <w:rFonts w:ascii="Times New Roman" w:hAnsi="Times New Roman" w:cs="Times New Roman"/>
          <w:sz w:val="18"/>
          <w:szCs w:val="18"/>
        </w:rPr>
        <w:t>.</w:t>
      </w:r>
      <w:r w:rsidRPr="002B7E2F">
        <w:rPr>
          <w:rFonts w:ascii="Times New Roman" w:hAnsi="Times New Roman" w:cs="Times New Roman"/>
          <w:sz w:val="18"/>
          <w:szCs w:val="18"/>
        </w:rPr>
        <w:t>),</w:t>
      </w:r>
      <w:r w:rsidRPr="005A5653">
        <w:rPr>
          <w:rFonts w:ascii="Times New Roman" w:hAnsi="Times New Roman" w:cs="Times New Roman"/>
          <w:sz w:val="18"/>
          <w:szCs w:val="18"/>
        </w:rPr>
        <w:t xml:space="preserve"> Ek. II md.1.3</w:t>
      </w:r>
    </w:p>
  </w:footnote>
  <w:footnote w:id="20">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.Gürültü Yönetmeliği md. 5,</w:t>
      </w:r>
    </w:p>
  </w:footnote>
  <w:footnote w:id="21">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C8314D">
        <w:rPr>
          <w:rFonts w:ascii="Times New Roman" w:hAnsi="Times New Roman" w:cs="Times New Roman"/>
          <w:sz w:val="18"/>
          <w:szCs w:val="18"/>
        </w:rPr>
        <w:t>İşçi Sağlığı ve İş Güvenliği Tüzüğü</w:t>
      </w:r>
      <w:r w:rsidRPr="002B7E2F">
        <w:rPr>
          <w:rFonts w:ascii="Times New Roman" w:hAnsi="Times New Roman" w:cs="Times New Roman"/>
          <w:sz w:val="18"/>
          <w:szCs w:val="18"/>
        </w:rPr>
        <w:t>,</w:t>
      </w:r>
      <w:r w:rsidRPr="00C8314D">
        <w:rPr>
          <w:rFonts w:ascii="Times New Roman" w:hAnsi="Times New Roman" w:cs="Times New Roman"/>
          <w:sz w:val="18"/>
          <w:szCs w:val="18"/>
        </w:rPr>
        <w:t xml:space="preserve"> md. 22 </w:t>
      </w:r>
    </w:p>
  </w:footnote>
  <w:footnote w:id="22">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C8314D">
        <w:rPr>
          <w:rFonts w:ascii="Times New Roman" w:hAnsi="Times New Roman" w:cs="Times New Roman"/>
          <w:sz w:val="18"/>
          <w:szCs w:val="18"/>
        </w:rPr>
        <w:t>Yapı İşlerinde Sağlık ve Güvenlik Yönetmeliği Ek IV md.10</w:t>
      </w:r>
    </w:p>
  </w:footnote>
  <w:footnote w:id="23">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İşyeri Bina ve Eklentilerinde Alınacak Sağlık ve Güvenlik Önlemlerine İlişkin Yönetmeli</w:t>
      </w:r>
      <w:r w:rsidRPr="002B7E2F">
        <w:rPr>
          <w:rFonts w:ascii="Times New Roman" w:hAnsi="Times New Roman" w:cs="Times New Roman"/>
          <w:sz w:val="18"/>
          <w:szCs w:val="18"/>
        </w:rPr>
        <w:t>k,</w:t>
      </w:r>
      <w:r w:rsidRPr="005A5653">
        <w:rPr>
          <w:rFonts w:ascii="Times New Roman" w:hAnsi="Times New Roman" w:cs="Times New Roman"/>
          <w:sz w:val="18"/>
          <w:szCs w:val="18"/>
        </w:rPr>
        <w:t xml:space="preserve"> </w:t>
      </w:r>
      <w:proofErr w:type="gramStart"/>
      <w:r w:rsidRPr="005A5653">
        <w:rPr>
          <w:rFonts w:ascii="Times New Roman" w:hAnsi="Times New Roman" w:cs="Times New Roman"/>
          <w:sz w:val="18"/>
          <w:szCs w:val="18"/>
        </w:rPr>
        <w:t>Ek:II</w:t>
      </w:r>
      <w:proofErr w:type="gramEnd"/>
      <w:r w:rsidRPr="005A5653">
        <w:rPr>
          <w:rFonts w:ascii="Times New Roman" w:hAnsi="Times New Roman" w:cs="Times New Roman"/>
          <w:sz w:val="18"/>
          <w:szCs w:val="18"/>
        </w:rPr>
        <w:t xml:space="preserve"> md.10</w:t>
      </w:r>
    </w:p>
  </w:footnote>
  <w:footnote w:id="24">
    <w:p w:rsidR="00C31E7D" w:rsidRDefault="00C31E7D" w:rsidP="00C31E7D">
      <w:pPr>
        <w:pStyle w:val="DipnotMetni"/>
      </w:pPr>
      <w:r>
        <w:rPr>
          <w:rStyle w:val="DipnotBavurusu"/>
        </w:rPr>
        <w:footnoteRef/>
      </w:r>
      <w:r>
        <w:t xml:space="preserve"> </w:t>
      </w:r>
      <w:r w:rsidRPr="005A5653">
        <w:rPr>
          <w:rFonts w:ascii="Times New Roman" w:hAnsi="Times New Roman" w:cs="Times New Roman"/>
          <w:sz w:val="18"/>
          <w:szCs w:val="18"/>
        </w:rPr>
        <w:t>Güvenlik ve Sağlık İşaretleri Yönetmeliği</w:t>
      </w:r>
      <w:r>
        <w:rPr>
          <w:rFonts w:ascii="Times New Roman" w:hAnsi="Times New Roman" w:cs="Times New Roman"/>
          <w:sz w:val="18"/>
          <w:szCs w:val="18"/>
        </w:rPr>
        <w:t>,</w:t>
      </w:r>
      <w:r w:rsidRPr="005A5653">
        <w:rPr>
          <w:rFonts w:ascii="Times New Roman" w:hAnsi="Times New Roman" w:cs="Times New Roman"/>
          <w:sz w:val="18"/>
          <w:szCs w:val="18"/>
        </w:rPr>
        <w:t xml:space="preserve"> md.1</w:t>
      </w:r>
    </w:p>
  </w:footnote>
  <w:footnote w:id="25">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İş Ekipmanlarının Kullanımında Sağlık ve Güvenlik Şartları Yönetmeliği</w:t>
      </w:r>
      <w:r w:rsidRPr="00C8314D">
        <w:rPr>
          <w:rFonts w:ascii="Times New Roman" w:hAnsi="Times New Roman" w:cs="Times New Roman"/>
          <w:sz w:val="18"/>
          <w:szCs w:val="18"/>
        </w:rPr>
        <w:t>,</w:t>
      </w:r>
      <w:r w:rsidRPr="005A5653">
        <w:rPr>
          <w:rFonts w:ascii="Times New Roman" w:hAnsi="Times New Roman" w:cs="Times New Roman"/>
          <w:sz w:val="18"/>
          <w:szCs w:val="18"/>
        </w:rPr>
        <w:t xml:space="preserve"> md.5</w:t>
      </w:r>
    </w:p>
  </w:footnote>
  <w:footnote w:id="26">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Ekranlı Araçlarla Çalışmalarla Sağlık ve Güvenlik Önlemleri Hakkında Yönetmelik</w:t>
      </w:r>
      <w:r w:rsidRPr="002B7E2F">
        <w:rPr>
          <w:rFonts w:ascii="Times New Roman" w:hAnsi="Times New Roman" w:cs="Times New Roman"/>
          <w:sz w:val="18"/>
          <w:szCs w:val="18"/>
        </w:rPr>
        <w:t>,</w:t>
      </w:r>
      <w:r w:rsidRPr="005A5653">
        <w:rPr>
          <w:rFonts w:ascii="Times New Roman" w:hAnsi="Times New Roman" w:cs="Times New Roman"/>
          <w:sz w:val="18"/>
          <w:szCs w:val="18"/>
        </w:rPr>
        <w:t xml:space="preserve"> md. 2,5</w:t>
      </w:r>
    </w:p>
  </w:footnote>
  <w:footnote w:id="27">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C8314D">
        <w:rPr>
          <w:rFonts w:ascii="Times New Roman" w:hAnsi="Times New Roman" w:cs="Times New Roman"/>
          <w:sz w:val="18"/>
          <w:szCs w:val="18"/>
        </w:rPr>
        <w:t>Güvenlik ve Sağlık İşaretleri Yönetmeliği</w:t>
      </w:r>
      <w:r w:rsidRPr="002B7E2F">
        <w:rPr>
          <w:rFonts w:ascii="Times New Roman" w:hAnsi="Times New Roman" w:cs="Times New Roman"/>
          <w:sz w:val="18"/>
          <w:szCs w:val="18"/>
        </w:rPr>
        <w:t>,</w:t>
      </w:r>
      <w:r w:rsidRPr="00C8314D">
        <w:rPr>
          <w:rFonts w:ascii="Times New Roman" w:hAnsi="Times New Roman" w:cs="Times New Roman"/>
          <w:sz w:val="18"/>
          <w:szCs w:val="18"/>
        </w:rPr>
        <w:t xml:space="preserve"> md.5</w:t>
      </w:r>
    </w:p>
  </w:footnote>
  <w:footnote w:id="28">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5A5653">
        <w:rPr>
          <w:rFonts w:ascii="Times New Roman" w:hAnsi="Times New Roman" w:cs="Times New Roman"/>
          <w:sz w:val="18"/>
          <w:szCs w:val="18"/>
        </w:rPr>
        <w:t xml:space="preserve">Yapı İşlerinde </w:t>
      </w:r>
      <w:proofErr w:type="gramStart"/>
      <w:r w:rsidRPr="005A5653">
        <w:rPr>
          <w:rFonts w:ascii="Times New Roman" w:hAnsi="Times New Roman" w:cs="Times New Roman"/>
          <w:sz w:val="18"/>
          <w:szCs w:val="18"/>
        </w:rPr>
        <w:t>Sağlık  ve</w:t>
      </w:r>
      <w:proofErr w:type="gramEnd"/>
      <w:r w:rsidRPr="005A5653">
        <w:rPr>
          <w:rFonts w:ascii="Times New Roman" w:hAnsi="Times New Roman" w:cs="Times New Roman"/>
          <w:sz w:val="18"/>
          <w:szCs w:val="18"/>
        </w:rPr>
        <w:t xml:space="preserve"> Güvenlik Yönetmeliği Ek:IV.A md.18.1</w:t>
      </w:r>
    </w:p>
  </w:footnote>
  <w:footnote w:id="29">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2B7E2F">
        <w:rPr>
          <w:rFonts w:ascii="Times New Roman" w:hAnsi="Times New Roman" w:cs="Times New Roman"/>
          <w:sz w:val="18"/>
          <w:szCs w:val="18"/>
        </w:rPr>
        <w:t xml:space="preserve">Yapı İşlerinde Sağlık ve Güvenlik Yönetmeliği </w:t>
      </w:r>
      <w:proofErr w:type="gramStart"/>
      <w:r w:rsidRPr="002B7E2F">
        <w:rPr>
          <w:rFonts w:ascii="Times New Roman" w:hAnsi="Times New Roman" w:cs="Times New Roman"/>
          <w:sz w:val="18"/>
          <w:szCs w:val="18"/>
        </w:rPr>
        <w:t>Ek:IV</w:t>
      </w:r>
      <w:proofErr w:type="gramEnd"/>
      <w:r w:rsidRPr="002B7E2F">
        <w:rPr>
          <w:rFonts w:ascii="Times New Roman" w:hAnsi="Times New Roman" w:cs="Times New Roman"/>
          <w:sz w:val="18"/>
          <w:szCs w:val="18"/>
        </w:rPr>
        <w:t>.3 Bölüm II.md.10</w:t>
      </w:r>
    </w:p>
  </w:footnote>
  <w:footnote w:id="30">
    <w:p w:rsidR="00C31E7D" w:rsidRDefault="00C31E7D" w:rsidP="00C31E7D">
      <w:pPr>
        <w:pStyle w:val="DipnotMetni"/>
      </w:pPr>
      <w:r w:rsidRPr="00C8314D">
        <w:rPr>
          <w:rStyle w:val="DipnotBavurusu"/>
          <w:sz w:val="18"/>
          <w:szCs w:val="18"/>
        </w:rPr>
        <w:footnoteRef/>
      </w:r>
      <w:r w:rsidRPr="00C8314D">
        <w:rPr>
          <w:sz w:val="18"/>
          <w:szCs w:val="18"/>
        </w:rPr>
        <w:t xml:space="preserve"> </w:t>
      </w:r>
      <w:r w:rsidRPr="002B7E2F">
        <w:rPr>
          <w:rFonts w:ascii="Times New Roman" w:hAnsi="Times New Roman" w:cs="Times New Roman"/>
          <w:sz w:val="18"/>
          <w:szCs w:val="18"/>
        </w:rPr>
        <w:t>İşçi Sağlığı ve İş Güvenliği Tüzüğü, md.133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2A06"/>
    <w:multiLevelType w:val="multilevel"/>
    <w:tmpl w:val="DB7CB08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2719324C"/>
    <w:multiLevelType w:val="hybridMultilevel"/>
    <w:tmpl w:val="51CEE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796874"/>
    <w:multiLevelType w:val="hybridMultilevel"/>
    <w:tmpl w:val="8B641F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5F4FA3"/>
    <w:multiLevelType w:val="hybridMultilevel"/>
    <w:tmpl w:val="8CCAC864"/>
    <w:lvl w:ilvl="0" w:tplc="041F0017">
      <w:start w:val="1"/>
      <w:numFmt w:val="lowerLetter"/>
      <w:lvlText w:val="%1)"/>
      <w:lvlJc w:val="left"/>
      <w:pPr>
        <w:ind w:left="720" w:hanging="360"/>
      </w:pPr>
      <w:rPr>
        <w:rFonts w:cs="Times New Roman"/>
      </w:rPr>
    </w:lvl>
    <w:lvl w:ilvl="1" w:tplc="041F0017">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76A276A6"/>
    <w:multiLevelType w:val="multilevel"/>
    <w:tmpl w:val="A0B600A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B7"/>
    <w:rsid w:val="000D45B5"/>
    <w:rsid w:val="000E12CD"/>
    <w:rsid w:val="000F5E2E"/>
    <w:rsid w:val="001213D6"/>
    <w:rsid w:val="001536AC"/>
    <w:rsid w:val="00174096"/>
    <w:rsid w:val="00220692"/>
    <w:rsid w:val="00254323"/>
    <w:rsid w:val="00277DA5"/>
    <w:rsid w:val="00291D8B"/>
    <w:rsid w:val="002E4F49"/>
    <w:rsid w:val="002E6BCE"/>
    <w:rsid w:val="003F1382"/>
    <w:rsid w:val="00471072"/>
    <w:rsid w:val="00570E39"/>
    <w:rsid w:val="0058005D"/>
    <w:rsid w:val="005A512B"/>
    <w:rsid w:val="006F7AF1"/>
    <w:rsid w:val="0078687D"/>
    <w:rsid w:val="00791CA1"/>
    <w:rsid w:val="007A1104"/>
    <w:rsid w:val="00800A9A"/>
    <w:rsid w:val="00811EAB"/>
    <w:rsid w:val="00850290"/>
    <w:rsid w:val="00916AFD"/>
    <w:rsid w:val="00971A2C"/>
    <w:rsid w:val="009871B7"/>
    <w:rsid w:val="009B2584"/>
    <w:rsid w:val="009E7A31"/>
    <w:rsid w:val="00A2454B"/>
    <w:rsid w:val="00B535AA"/>
    <w:rsid w:val="00BA1F77"/>
    <w:rsid w:val="00BB395A"/>
    <w:rsid w:val="00C26B86"/>
    <w:rsid w:val="00C31E7D"/>
    <w:rsid w:val="00C43444"/>
    <w:rsid w:val="00D433FD"/>
    <w:rsid w:val="00D61E37"/>
    <w:rsid w:val="00E14AEB"/>
    <w:rsid w:val="00E44F73"/>
    <w:rsid w:val="00E65B1A"/>
    <w:rsid w:val="00EF6A37"/>
    <w:rsid w:val="00FD2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DA9F3-8C41-4B1F-B530-DCA3A8F6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7D"/>
    <w:rPr>
      <w:rFonts w:ascii="Calibri" w:eastAsia="Calibri" w:hAnsi="Calibri" w:cs="Arial"/>
    </w:rPr>
  </w:style>
  <w:style w:type="paragraph" w:styleId="Balk1">
    <w:name w:val="heading 1"/>
    <w:basedOn w:val="Normal"/>
    <w:next w:val="Normal"/>
    <w:link w:val="Balk1Char"/>
    <w:uiPriority w:val="9"/>
    <w:qFormat/>
    <w:rsid w:val="00220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C31E7D"/>
    <w:pPr>
      <w:spacing w:after="0" w:line="240" w:lineRule="auto"/>
    </w:pPr>
    <w:rPr>
      <w:rFonts w:ascii="Calibri" w:eastAsia="Calibri" w:hAnsi="Calibri" w:cs="Arial"/>
    </w:rPr>
  </w:style>
  <w:style w:type="paragraph" w:styleId="ListeParagraf">
    <w:name w:val="List Paragraph"/>
    <w:basedOn w:val="Normal"/>
    <w:uiPriority w:val="99"/>
    <w:qFormat/>
    <w:rsid w:val="00C31E7D"/>
    <w:pPr>
      <w:ind w:left="720"/>
      <w:contextualSpacing/>
    </w:pPr>
  </w:style>
  <w:style w:type="paragraph" w:customStyle="1" w:styleId="BMKdistributioninfo">
    <w:name w:val="BMK distribution info"/>
    <w:basedOn w:val="Normal"/>
    <w:uiPriority w:val="99"/>
    <w:rsid w:val="00C31E7D"/>
    <w:pPr>
      <w:spacing w:after="140" w:line="240" w:lineRule="auto"/>
      <w:ind w:hanging="1872"/>
    </w:pPr>
    <w:rPr>
      <w:rFonts w:ascii="Times New Roman" w:eastAsia="Times New Roman" w:hAnsi="Times New Roman" w:cs="Times New Roman"/>
      <w:szCs w:val="24"/>
      <w:lang w:val="en-US"/>
    </w:rPr>
  </w:style>
  <w:style w:type="paragraph" w:styleId="DipnotMetni">
    <w:name w:val="footnote text"/>
    <w:basedOn w:val="Normal"/>
    <w:link w:val="DipnotMetniChar"/>
    <w:uiPriority w:val="99"/>
    <w:rsid w:val="00C31E7D"/>
    <w:pPr>
      <w:spacing w:after="0" w:line="240" w:lineRule="auto"/>
    </w:pPr>
    <w:rPr>
      <w:sz w:val="24"/>
      <w:szCs w:val="24"/>
    </w:rPr>
  </w:style>
  <w:style w:type="character" w:customStyle="1" w:styleId="DipnotMetniChar">
    <w:name w:val="Dipnot Metni Char"/>
    <w:basedOn w:val="VarsaylanParagrafYazTipi"/>
    <w:link w:val="DipnotMetni"/>
    <w:uiPriority w:val="99"/>
    <w:rsid w:val="00C31E7D"/>
    <w:rPr>
      <w:rFonts w:ascii="Calibri" w:eastAsia="Calibri" w:hAnsi="Calibri" w:cs="Arial"/>
      <w:sz w:val="24"/>
      <w:szCs w:val="24"/>
    </w:rPr>
  </w:style>
  <w:style w:type="character" w:styleId="DipnotBavurusu">
    <w:name w:val="footnote reference"/>
    <w:basedOn w:val="VarsaylanParagrafYazTipi"/>
    <w:uiPriority w:val="99"/>
    <w:rsid w:val="00C31E7D"/>
    <w:rPr>
      <w:rFonts w:cs="Times New Roman"/>
      <w:vertAlign w:val="superscript"/>
    </w:rPr>
  </w:style>
  <w:style w:type="paragraph" w:styleId="AltBilgi">
    <w:name w:val="footer"/>
    <w:basedOn w:val="Normal"/>
    <w:link w:val="AltBilgiChar"/>
    <w:uiPriority w:val="99"/>
    <w:rsid w:val="00C31E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1E7D"/>
    <w:rPr>
      <w:rFonts w:ascii="Calibri" w:eastAsia="Calibri" w:hAnsi="Calibri" w:cs="Arial"/>
    </w:rPr>
  </w:style>
  <w:style w:type="paragraph" w:styleId="KonuBal">
    <w:name w:val="Title"/>
    <w:basedOn w:val="Normal"/>
    <w:next w:val="Normal"/>
    <w:link w:val="KonuBalChar"/>
    <w:uiPriority w:val="10"/>
    <w:qFormat/>
    <w:rsid w:val="001536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536AC"/>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22069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5121</Words>
  <Characters>29192</Characters>
  <Application>Microsoft Office Word</Application>
  <DocSecurity>4</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dc:creator>
  <cp:lastModifiedBy>Kaya Law Firm </cp:lastModifiedBy>
  <cp:revision>2</cp:revision>
  <dcterms:created xsi:type="dcterms:W3CDTF">2020-03-17T09:22:00Z</dcterms:created>
  <dcterms:modified xsi:type="dcterms:W3CDTF">2020-03-17T09:22:00Z</dcterms:modified>
</cp:coreProperties>
</file>